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22" w:rsidRPr="00625A2A" w:rsidRDefault="00053198" w:rsidP="00053198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</w:pPr>
      <w:bookmarkStart w:id="0" w:name="_GoBack"/>
      <w:bookmarkEnd w:id="0"/>
      <w:r w:rsidRPr="00625A2A">
        <w:rPr>
          <w:rStyle w:val="a9"/>
          <w:rFonts w:ascii="Times New Roman" w:hAnsi="Times New Roman"/>
          <w:color w:val="333333"/>
          <w:sz w:val="28"/>
          <w:szCs w:val="28"/>
          <w:shd w:val="clear" w:color="auto" w:fill="FFFFFF"/>
        </w:rPr>
        <w:t>Оказание социального обслуживания в замещающей семье</w:t>
      </w:r>
    </w:p>
    <w:p w:rsidR="00FF1254" w:rsidRDefault="00FF1254" w:rsidP="00625A2A">
      <w:pPr>
        <w:pStyle w:val="newncpi"/>
        <w:spacing w:after="0"/>
      </w:pPr>
      <w:r w:rsidRPr="007C19AC">
        <w:rPr>
          <w:b/>
        </w:rPr>
        <w:t>Замещающая семья</w:t>
      </w:r>
      <w:r>
        <w:t> – форма жизнеустройства гражданина, находящегося в трудной жизненной ситуации, в условиях совместного проживания и ведения общего хозяйства с иным физическим лицом;</w:t>
      </w:r>
    </w:p>
    <w:p w:rsidR="00020E5A" w:rsidRPr="00020E5A" w:rsidRDefault="00E62A40" w:rsidP="00E62A40">
      <w:pPr>
        <w:pStyle w:val="cap1"/>
        <w:ind w:firstLine="567"/>
        <w:jc w:val="both"/>
        <w:rPr>
          <w:i w:val="0"/>
        </w:rPr>
      </w:pPr>
      <w:r>
        <w:rPr>
          <w:i w:val="0"/>
        </w:rPr>
        <w:t xml:space="preserve">Положением </w:t>
      </w:r>
      <w:r w:rsidRPr="00154EF5">
        <w:rPr>
          <w:i w:val="0"/>
        </w:rPr>
        <w:t>об оказании социальных услуг в форме социального обслуживания в замещающей семье</w:t>
      </w:r>
      <w:r w:rsidRPr="00154EF5">
        <w:rPr>
          <w:i w:val="0"/>
          <w:sz w:val="28"/>
          <w:szCs w:val="28"/>
        </w:rPr>
        <w:t xml:space="preserve"> </w:t>
      </w:r>
      <w:r w:rsidRPr="009E240F">
        <w:rPr>
          <w:i w:val="0"/>
        </w:rPr>
        <w:t xml:space="preserve">утверждено </w:t>
      </w:r>
      <w:hyperlink w:anchor="a1" w:tooltip="+" w:history="1">
        <w:r w:rsidRPr="00154EF5">
          <w:rPr>
            <w:rStyle w:val="a3"/>
            <w:i w:val="0"/>
            <w:color w:val="auto"/>
            <w:u w:val="none"/>
          </w:rPr>
          <w:t>постановление</w:t>
        </w:r>
      </w:hyperlink>
      <w:r w:rsidRPr="00154EF5">
        <w:rPr>
          <w:i w:val="0"/>
        </w:rPr>
        <w:t>м Совета Министров Республики Беларусь 20.11.2017 № 864 (в редакции постановления Совета Министров Респ</w:t>
      </w:r>
      <w:r>
        <w:rPr>
          <w:i w:val="0"/>
        </w:rPr>
        <w:t xml:space="preserve">ублики Беларусь 19.06.2024 №435) </w:t>
      </w:r>
      <w:r w:rsidR="00154EF5" w:rsidRPr="00020E5A">
        <w:rPr>
          <w:i w:val="0"/>
        </w:rPr>
        <w:t>определяются порядок и условия оказания социальных услуг в форме социального обслуживания в замещающей семье в соответствии с перечнем социальных услуг</w:t>
      </w:r>
      <w:r w:rsidR="00020E5A" w:rsidRPr="00020E5A">
        <w:rPr>
          <w:i w:val="0"/>
        </w:rPr>
        <w:t xml:space="preserve">. </w:t>
      </w:r>
    </w:p>
    <w:p w:rsidR="00154EF5" w:rsidRDefault="00020E5A" w:rsidP="00020E5A">
      <w:pPr>
        <w:pStyle w:val="cap1"/>
        <w:ind w:firstLine="708"/>
        <w:jc w:val="both"/>
        <w:rPr>
          <w:i w:val="0"/>
          <w:lang w:val="en-US"/>
        </w:rPr>
      </w:pPr>
      <w:r w:rsidRPr="00020E5A">
        <w:rPr>
          <w:i w:val="0"/>
        </w:rPr>
        <w:t>Социальные услуги предоставляются гражданину, признанному находящимся в трудной жизненной ситуации по обстоятельствам, предусмотренным в </w:t>
      </w:r>
      <w:hyperlink r:id="rId8" w:anchor="a231" w:tooltip="+" w:history="1">
        <w:r w:rsidRPr="00625A2A">
          <w:rPr>
            <w:rStyle w:val="a3"/>
            <w:i w:val="0"/>
            <w:color w:val="auto"/>
            <w:u w:val="none"/>
          </w:rPr>
          <w:t>абзаце втором</w:t>
        </w:r>
      </w:hyperlink>
      <w:r w:rsidRPr="00020E5A">
        <w:rPr>
          <w:i w:val="0"/>
        </w:rPr>
        <w:t xml:space="preserve"> части второй статьи 18 Закона Республики Беларусь «О социальном обслуживании»</w:t>
      </w:r>
      <w:r>
        <w:rPr>
          <w:i w:val="0"/>
        </w:rPr>
        <w:t>.</w:t>
      </w:r>
    </w:p>
    <w:p w:rsidR="009F1722" w:rsidRDefault="009F1722" w:rsidP="00625A2A">
      <w:pPr>
        <w:pStyle w:val="cap1"/>
        <w:ind w:firstLine="567"/>
        <w:jc w:val="both"/>
        <w:rPr>
          <w:b/>
          <w:bCs/>
          <w:i w:val="0"/>
          <w:sz w:val="24"/>
          <w:szCs w:val="24"/>
        </w:rPr>
      </w:pPr>
    </w:p>
    <w:p w:rsidR="00294522" w:rsidRPr="009E240F" w:rsidRDefault="00294522" w:rsidP="00625A2A">
      <w:pPr>
        <w:pStyle w:val="cap1"/>
        <w:ind w:firstLine="567"/>
        <w:jc w:val="both"/>
        <w:rPr>
          <w:b/>
          <w:bCs/>
          <w:i w:val="0"/>
          <w:sz w:val="24"/>
          <w:szCs w:val="24"/>
        </w:rPr>
      </w:pPr>
      <w:r w:rsidRPr="009E240F">
        <w:rPr>
          <w:b/>
          <w:bCs/>
          <w:i w:val="0"/>
          <w:sz w:val="24"/>
          <w:szCs w:val="24"/>
        </w:rPr>
        <w:t>Право на предоставление социальных услуг в замещающей семье име</w:t>
      </w:r>
      <w:r w:rsidR="00E62A40">
        <w:rPr>
          <w:b/>
          <w:bCs/>
          <w:i w:val="0"/>
          <w:sz w:val="24"/>
          <w:szCs w:val="24"/>
        </w:rPr>
        <w:t>ю</w:t>
      </w:r>
      <w:r w:rsidRPr="009E240F">
        <w:rPr>
          <w:b/>
          <w:bCs/>
          <w:i w:val="0"/>
          <w:sz w:val="24"/>
          <w:szCs w:val="24"/>
        </w:rPr>
        <w:t>т:</w:t>
      </w:r>
    </w:p>
    <w:p w:rsidR="00E62A40" w:rsidRDefault="009E240F" w:rsidP="00625A2A">
      <w:pPr>
        <w:pStyle w:val="newncpi"/>
        <w:spacing w:before="0" w:after="0"/>
      </w:pPr>
      <w:r>
        <w:t>-</w:t>
      </w:r>
      <w:r w:rsidR="00020E5A">
        <w:t xml:space="preserve"> неработающи</w:t>
      </w:r>
      <w:r w:rsidR="00E62A40">
        <w:t>е</w:t>
      </w:r>
      <w:r w:rsidR="00020E5A">
        <w:t xml:space="preserve"> инвалид</w:t>
      </w:r>
      <w:r w:rsidR="00E62A40">
        <w:t>ы I или II группы;</w:t>
      </w:r>
      <w:r w:rsidR="00020E5A">
        <w:t xml:space="preserve"> </w:t>
      </w:r>
    </w:p>
    <w:p w:rsidR="00E62A40" w:rsidRDefault="00E62A40" w:rsidP="00625A2A">
      <w:pPr>
        <w:pStyle w:val="newncpi"/>
        <w:spacing w:before="0" w:after="0"/>
      </w:pPr>
      <w:r>
        <w:t>- граждане</w:t>
      </w:r>
      <w:r w:rsidR="00020E5A">
        <w:t>, достигши</w:t>
      </w:r>
      <w:r>
        <w:t>е 70-летнего возраста;</w:t>
      </w:r>
    </w:p>
    <w:p w:rsidR="00020E5A" w:rsidRDefault="00020E5A" w:rsidP="00625A2A">
      <w:pPr>
        <w:pStyle w:val="newncpi"/>
        <w:spacing w:before="0" w:after="0"/>
      </w:pPr>
      <w:r>
        <w:t xml:space="preserve"> постоянно проживающи</w:t>
      </w:r>
      <w:r w:rsidR="00E525FB">
        <w:t>е</w:t>
      </w:r>
      <w:r>
        <w:t xml:space="preserve"> на</w:t>
      </w:r>
      <w:r w:rsidR="00625A2A">
        <w:t> территории Республики Беларусь</w:t>
      </w:r>
      <w:r w:rsidR="00E62A40">
        <w:t>.</w:t>
      </w:r>
    </w:p>
    <w:p w:rsidR="00E62A40" w:rsidRPr="00625A2A" w:rsidRDefault="00E62A40" w:rsidP="00625A2A">
      <w:pPr>
        <w:pStyle w:val="newncpi"/>
        <w:spacing w:before="0" w:after="0"/>
      </w:pPr>
    </w:p>
    <w:p w:rsidR="00020E5A" w:rsidRDefault="00020E5A" w:rsidP="00625A2A">
      <w:pPr>
        <w:pStyle w:val="newncpi"/>
        <w:spacing w:before="0" w:after="0"/>
      </w:pPr>
      <w:r>
        <w:t>не имеющи</w:t>
      </w:r>
      <w:r w:rsidR="00E525FB">
        <w:t>е</w:t>
      </w:r>
      <w:r>
        <w:t xml:space="preserve"> несовершеннолетних детей, а также совершеннолетних детей, супругов и родителей, не являющихся инвалидами I или II группы, не достигших возраста, дающего право на пенсию по возрасту на общих основаниях;</w:t>
      </w:r>
    </w:p>
    <w:p w:rsidR="00020E5A" w:rsidRDefault="00020E5A" w:rsidP="00625A2A">
      <w:pPr>
        <w:pStyle w:val="newncpi"/>
        <w:spacing w:before="0" w:after="0"/>
      </w:pPr>
      <w:r>
        <w:t>за которым не осуществляется уход лицом, получающим пособие по уходу за инвалидом I группы либо лицом, достигшим 80-летнего возраста;</w:t>
      </w:r>
    </w:p>
    <w:p w:rsidR="00020E5A" w:rsidRDefault="00020E5A" w:rsidP="00625A2A">
      <w:pPr>
        <w:pStyle w:val="newncpi"/>
        <w:spacing w:before="0" w:after="0"/>
      </w:pPr>
      <w:r>
        <w:t>не являющи</w:t>
      </w:r>
      <w:r w:rsidR="00E525FB">
        <w:t>е</w:t>
      </w:r>
      <w:r>
        <w:t>ся получателем ренты по договору ренты либо договору пожизненного содержания с иждивением.</w:t>
      </w:r>
    </w:p>
    <w:p w:rsidR="00E525FB" w:rsidRDefault="00E525FB" w:rsidP="00625A2A">
      <w:pPr>
        <w:pStyle w:val="newncpi"/>
        <w:spacing w:before="0" w:after="0"/>
      </w:pPr>
    </w:p>
    <w:p w:rsidR="00294522" w:rsidRDefault="005E221C" w:rsidP="00625A2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Помощником может быть гражданин</w:t>
      </w:r>
      <w:r w:rsidR="00294522" w:rsidRPr="009E24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9F1722" w:rsidRDefault="009F1722" w:rsidP="00625A2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9F1722">
        <w:rPr>
          <w:rFonts w:ascii="Times New Roman" w:eastAsia="Times New Roman" w:hAnsi="Times New Roman"/>
          <w:bCs/>
          <w:sz w:val="24"/>
          <w:szCs w:val="24"/>
          <w:lang w:eastAsia="ru-RU"/>
        </w:rPr>
        <w:t>- в возрасте от 18 до 70 лет;</w:t>
      </w:r>
    </w:p>
    <w:p w:rsidR="009F1722" w:rsidRDefault="009F1722" w:rsidP="00625A2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-</w:t>
      </w:r>
      <w:r>
        <w:t xml:space="preserve"> </w:t>
      </w:r>
      <w:r w:rsidRPr="009F1722">
        <w:rPr>
          <w:rFonts w:ascii="Times New Roman" w:hAnsi="Times New Roman"/>
        </w:rPr>
        <w:t>не являющийся инвалидами I или II группы;</w:t>
      </w:r>
    </w:p>
    <w:p w:rsidR="009F1722" w:rsidRDefault="009F1722" w:rsidP="009F1722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лицом, обязанным по закону содержать гражданина находящегося в трудной жизненной ситуации;</w:t>
      </w:r>
    </w:p>
    <w:p w:rsidR="009F1722" w:rsidRDefault="009F1722" w:rsidP="009F1722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не имеющим непогашенную или неснятую судимость за умышленные менее тяжкие преступления предусмотренные статьями 19-22 и 24 Уголовного кодекса Республики Беларусь, а так же за тяжкие или особо тяжкие преступления.</w:t>
      </w:r>
    </w:p>
    <w:p w:rsidR="009F1722" w:rsidRDefault="009F1722" w:rsidP="009F1722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5E221C" w:rsidRPr="00A702AE" w:rsidRDefault="009F1722" w:rsidP="005E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21212"/>
          <w:sz w:val="24"/>
          <w:szCs w:val="24"/>
          <w:lang w:eastAsia="ru-RU"/>
        </w:rPr>
      </w:pPr>
      <w:r w:rsidRPr="009F1722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УСЛОВИЯ ОКАЗАНИЯ СОЦИАЛЬНЫХ УСЛУГ</w:t>
      </w:r>
      <w:r w:rsidRPr="009F1722">
        <w:rPr>
          <w:rFonts w:ascii="Times New Roman" w:eastAsia="Times New Roman" w:hAnsi="Times New Roman"/>
          <w:color w:val="121212"/>
          <w:sz w:val="24"/>
          <w:szCs w:val="24"/>
          <w:lang w:eastAsia="ru-RU"/>
        </w:rPr>
        <w:t> </w:t>
      </w:r>
    </w:p>
    <w:p w:rsidR="009F1722" w:rsidRPr="009F1722" w:rsidRDefault="009F1722" w:rsidP="005E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21212"/>
          <w:sz w:val="24"/>
          <w:szCs w:val="24"/>
          <w:lang w:eastAsia="ru-RU"/>
        </w:rPr>
      </w:pPr>
      <w:r w:rsidRPr="009F1722">
        <w:rPr>
          <w:rFonts w:ascii="Times New Roman" w:eastAsia="Times New Roman" w:hAnsi="Times New Roman"/>
          <w:color w:val="121212"/>
          <w:sz w:val="24"/>
          <w:szCs w:val="24"/>
          <w:lang w:eastAsia="ru-RU"/>
        </w:rPr>
        <w:t>Социальное обслуживание </w:t>
      </w:r>
      <w:r w:rsidRPr="009F1722">
        <w:rPr>
          <w:rFonts w:ascii="Times New Roman" w:eastAsia="Times New Roman" w:hAnsi="Times New Roman"/>
          <w:b/>
          <w:bCs/>
          <w:color w:val="121212"/>
          <w:sz w:val="24"/>
          <w:szCs w:val="24"/>
          <w:lang w:eastAsia="ru-RU"/>
        </w:rPr>
        <w:t>в замещающей семье</w:t>
      </w:r>
      <w:r w:rsidRPr="009F1722">
        <w:rPr>
          <w:rFonts w:ascii="Times New Roman" w:eastAsia="Times New Roman" w:hAnsi="Times New Roman"/>
          <w:color w:val="121212"/>
          <w:sz w:val="24"/>
          <w:szCs w:val="24"/>
          <w:lang w:eastAsia="ru-RU"/>
        </w:rPr>
        <w:t> осуществляется на принципах </w:t>
      </w:r>
      <w:r w:rsidRPr="009F1722">
        <w:rPr>
          <w:rFonts w:ascii="Times New Roman" w:eastAsia="Times New Roman" w:hAnsi="Times New Roman"/>
          <w:b/>
          <w:bCs/>
          <w:color w:val="121212"/>
          <w:sz w:val="24"/>
          <w:szCs w:val="24"/>
          <w:lang w:eastAsia="ru-RU"/>
        </w:rPr>
        <w:t>ведения совместного хозяйства</w:t>
      </w:r>
      <w:r w:rsidRPr="009F1722">
        <w:rPr>
          <w:rFonts w:ascii="Times New Roman" w:eastAsia="Times New Roman" w:hAnsi="Times New Roman"/>
          <w:color w:val="121212"/>
          <w:sz w:val="24"/>
          <w:szCs w:val="24"/>
          <w:lang w:eastAsia="ru-RU"/>
        </w:rPr>
        <w:t> и </w:t>
      </w:r>
      <w:r w:rsidRPr="009F1722">
        <w:rPr>
          <w:rFonts w:ascii="Times New Roman" w:eastAsia="Times New Roman" w:hAnsi="Times New Roman"/>
          <w:b/>
          <w:bCs/>
          <w:color w:val="121212"/>
          <w:sz w:val="24"/>
          <w:szCs w:val="24"/>
          <w:lang w:eastAsia="ru-RU"/>
        </w:rPr>
        <w:t>формирования совместного бюджета.</w:t>
      </w:r>
      <w:r w:rsidRPr="009F1722">
        <w:rPr>
          <w:rFonts w:ascii="Times New Roman" w:eastAsia="Times New Roman" w:hAnsi="Times New Roman"/>
          <w:color w:val="121212"/>
          <w:sz w:val="24"/>
          <w:szCs w:val="24"/>
          <w:lang w:eastAsia="ru-RU"/>
        </w:rPr>
        <w:t> </w:t>
      </w:r>
    </w:p>
    <w:p w:rsidR="009F1722" w:rsidRPr="009F1722" w:rsidRDefault="009F1722" w:rsidP="005E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21212"/>
          <w:sz w:val="24"/>
          <w:szCs w:val="24"/>
          <w:lang w:eastAsia="ru-RU"/>
        </w:rPr>
      </w:pPr>
      <w:r w:rsidRPr="009F1722"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Важно!</w:t>
      </w:r>
      <w:r w:rsidRPr="009F1722">
        <w:rPr>
          <w:rFonts w:ascii="Times New Roman" w:eastAsia="Times New Roman" w:hAnsi="Times New Roman"/>
          <w:b/>
          <w:bCs/>
          <w:color w:val="121212"/>
          <w:sz w:val="24"/>
          <w:szCs w:val="24"/>
          <w:lang w:eastAsia="ru-RU"/>
        </w:rPr>
        <w:t> </w:t>
      </w:r>
      <w:r w:rsidRPr="009F1722">
        <w:rPr>
          <w:rFonts w:ascii="Times New Roman" w:eastAsia="Times New Roman" w:hAnsi="Times New Roman"/>
          <w:color w:val="121212"/>
          <w:sz w:val="24"/>
          <w:szCs w:val="24"/>
          <w:lang w:eastAsia="ru-RU"/>
        </w:rPr>
        <w:t>При этом: </w:t>
      </w:r>
    </w:p>
    <w:p w:rsidR="009F1722" w:rsidRPr="009F1722" w:rsidRDefault="009F1722" w:rsidP="005E221C">
      <w:pPr>
        <w:numPr>
          <w:ilvl w:val="0"/>
          <w:numId w:val="3"/>
        </w:numPr>
        <w:shd w:val="clear" w:color="auto" w:fill="FFFFFF"/>
        <w:spacing w:before="68" w:after="0" w:line="240" w:lineRule="auto"/>
        <w:ind w:left="0"/>
        <w:jc w:val="both"/>
        <w:rPr>
          <w:rFonts w:ascii="Times New Roman" w:eastAsia="Times New Roman" w:hAnsi="Times New Roman"/>
          <w:color w:val="121212"/>
          <w:sz w:val="24"/>
          <w:szCs w:val="24"/>
          <w:lang w:eastAsia="ru-RU"/>
        </w:rPr>
      </w:pPr>
      <w:r w:rsidRPr="009F1722">
        <w:rPr>
          <w:rFonts w:ascii="Times New Roman" w:eastAsia="Times New Roman" w:hAnsi="Times New Roman"/>
          <w:color w:val="121212"/>
          <w:sz w:val="24"/>
          <w:szCs w:val="24"/>
          <w:lang w:eastAsia="ru-RU"/>
        </w:rPr>
        <w:t>сумма денежных средств, передаваемых гражданином</w:t>
      </w:r>
      <w:r w:rsidRPr="009F1722">
        <w:rPr>
          <w:rFonts w:ascii="Times New Roman" w:eastAsia="Times New Roman" w:hAnsi="Times New Roman"/>
          <w:b/>
          <w:bCs/>
          <w:color w:val="121212"/>
          <w:sz w:val="24"/>
          <w:szCs w:val="24"/>
          <w:lang w:eastAsia="ru-RU"/>
        </w:rPr>
        <w:t>, </w:t>
      </w:r>
      <w:r w:rsidRPr="009F1722">
        <w:rPr>
          <w:rFonts w:ascii="Times New Roman" w:eastAsia="Times New Roman" w:hAnsi="Times New Roman"/>
          <w:color w:val="121212"/>
          <w:sz w:val="24"/>
          <w:szCs w:val="24"/>
          <w:lang w:eastAsia="ru-RU"/>
        </w:rPr>
        <w:t>находящимся в трудной жизненной ситуации, в бюджет замещающей семьи, не может превышать 75 процентов назначенной ему пенсии с учетом надбавок, доплат и повышений;</w:t>
      </w:r>
    </w:p>
    <w:p w:rsidR="009F1722" w:rsidRPr="009F1722" w:rsidRDefault="009F1722" w:rsidP="005E221C">
      <w:pPr>
        <w:numPr>
          <w:ilvl w:val="0"/>
          <w:numId w:val="3"/>
        </w:numPr>
        <w:shd w:val="clear" w:color="auto" w:fill="FFFFFF"/>
        <w:spacing w:before="68" w:after="100" w:afterAutospacing="1" w:line="240" w:lineRule="auto"/>
        <w:ind w:left="0"/>
        <w:jc w:val="both"/>
        <w:rPr>
          <w:rFonts w:ascii="Times New Roman" w:eastAsia="Times New Roman" w:hAnsi="Times New Roman"/>
          <w:color w:val="121212"/>
          <w:sz w:val="24"/>
          <w:szCs w:val="24"/>
          <w:lang w:eastAsia="ru-RU"/>
        </w:rPr>
      </w:pPr>
      <w:r w:rsidRPr="009F1722">
        <w:rPr>
          <w:rFonts w:ascii="Times New Roman" w:eastAsia="Times New Roman" w:hAnsi="Times New Roman"/>
          <w:color w:val="121212"/>
          <w:sz w:val="24"/>
          <w:szCs w:val="24"/>
          <w:lang w:eastAsia="ru-RU"/>
        </w:rPr>
        <w:t>в случае оказания социальных услуг инвалиду I группы с резко выраженным нарушением способности к самообслуживанию помощнику предусмотрено денежное вознаграждение из средств местного бюджета в размере бюджета прожиточного минимума ежемесячно.</w:t>
      </w:r>
    </w:p>
    <w:p w:rsidR="009F1722" w:rsidRPr="009F1722" w:rsidRDefault="009F1722" w:rsidP="005E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21212"/>
          <w:sz w:val="24"/>
          <w:szCs w:val="24"/>
          <w:lang w:eastAsia="ru-RU"/>
        </w:rPr>
      </w:pPr>
      <w:r w:rsidRPr="009F1722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ПОРЯДОК ОКАЗАНИЯ СОЦИАЛЬНЫХ УСЛУГ</w:t>
      </w:r>
    </w:p>
    <w:p w:rsidR="009F1722" w:rsidRPr="009F1722" w:rsidRDefault="009F1722" w:rsidP="005E22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21212"/>
          <w:sz w:val="24"/>
          <w:szCs w:val="24"/>
          <w:lang w:eastAsia="ru-RU"/>
        </w:rPr>
      </w:pPr>
      <w:r w:rsidRPr="009F1722">
        <w:rPr>
          <w:rFonts w:ascii="Times New Roman" w:eastAsia="Times New Roman" w:hAnsi="Times New Roman"/>
          <w:b/>
          <w:bCs/>
          <w:color w:val="121212"/>
          <w:sz w:val="24"/>
          <w:szCs w:val="24"/>
          <w:lang w:eastAsia="ru-RU"/>
        </w:rPr>
        <w:t>Заключение договора по инициативе гражданина, находящегося в трудной жизненной ситуации</w:t>
      </w:r>
      <w:r w:rsidRPr="009F1722">
        <w:rPr>
          <w:rFonts w:ascii="Times New Roman" w:eastAsia="Times New Roman" w:hAnsi="Times New Roman"/>
          <w:color w:val="121212"/>
          <w:sz w:val="24"/>
          <w:szCs w:val="24"/>
          <w:lang w:eastAsia="ru-RU"/>
        </w:rPr>
        <w:t> </w:t>
      </w:r>
    </w:p>
    <w:p w:rsidR="009F1722" w:rsidRPr="009F1722" w:rsidRDefault="009F1722" w:rsidP="005E22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21212"/>
          <w:sz w:val="24"/>
          <w:szCs w:val="24"/>
          <w:lang w:eastAsia="ru-RU"/>
        </w:rPr>
      </w:pPr>
      <w:r w:rsidRPr="009F1722">
        <w:rPr>
          <w:rFonts w:ascii="Times New Roman" w:eastAsia="Times New Roman" w:hAnsi="Times New Roman"/>
          <w:color w:val="121212"/>
          <w:sz w:val="24"/>
          <w:szCs w:val="24"/>
          <w:lang w:eastAsia="ru-RU"/>
        </w:rPr>
        <w:t xml:space="preserve">Для заключения договора оказания социальных услуг гражданин, находящийся в трудной жизненной ситуации, обращается в территориальный центр социального обслуживания населения по месту жительства или месту пребывания, а в случае </w:t>
      </w:r>
      <w:r w:rsidRPr="009F1722">
        <w:rPr>
          <w:rFonts w:ascii="Times New Roman" w:eastAsia="Times New Roman" w:hAnsi="Times New Roman"/>
          <w:color w:val="121212"/>
          <w:sz w:val="24"/>
          <w:szCs w:val="24"/>
          <w:lang w:eastAsia="ru-RU"/>
        </w:rPr>
        <w:lastRenderedPageBreak/>
        <w:t>проживания не по месту жительства или месту пребывания – по месту фактического проживания, и представляет следующие документы</w:t>
      </w:r>
      <w:r w:rsidRPr="009F1722">
        <w:rPr>
          <w:rFonts w:ascii="Times New Roman" w:eastAsia="Times New Roman" w:hAnsi="Times New Roman"/>
          <w:b/>
          <w:bCs/>
          <w:color w:val="121212"/>
          <w:sz w:val="24"/>
          <w:szCs w:val="24"/>
          <w:lang w:eastAsia="ru-RU"/>
        </w:rPr>
        <w:t>:</w:t>
      </w:r>
      <w:r w:rsidRPr="009F1722">
        <w:rPr>
          <w:rFonts w:ascii="Times New Roman" w:eastAsia="Times New Roman" w:hAnsi="Times New Roman"/>
          <w:color w:val="121212"/>
          <w:sz w:val="24"/>
          <w:szCs w:val="24"/>
          <w:lang w:eastAsia="ru-RU"/>
        </w:rPr>
        <w:t>  </w:t>
      </w:r>
    </w:p>
    <w:p w:rsidR="009F1722" w:rsidRPr="009F1722" w:rsidRDefault="009F1722" w:rsidP="005E221C">
      <w:pPr>
        <w:numPr>
          <w:ilvl w:val="0"/>
          <w:numId w:val="4"/>
        </w:numPr>
        <w:shd w:val="clear" w:color="auto" w:fill="FFFFFF"/>
        <w:spacing w:before="68" w:after="0" w:line="240" w:lineRule="auto"/>
        <w:ind w:left="0"/>
        <w:rPr>
          <w:rFonts w:ascii="Times New Roman" w:eastAsia="Times New Roman" w:hAnsi="Times New Roman"/>
          <w:color w:val="121212"/>
          <w:sz w:val="24"/>
          <w:szCs w:val="24"/>
          <w:lang w:eastAsia="ru-RU"/>
        </w:rPr>
      </w:pPr>
      <w:r w:rsidRPr="009F1722">
        <w:rPr>
          <w:rFonts w:ascii="Times New Roman" w:eastAsia="Times New Roman" w:hAnsi="Times New Roman"/>
          <w:color w:val="121212"/>
          <w:sz w:val="24"/>
          <w:szCs w:val="24"/>
          <w:lang w:eastAsia="ru-RU"/>
        </w:rPr>
        <w:t>заявление</w:t>
      </w:r>
    </w:p>
    <w:p w:rsidR="009F1722" w:rsidRPr="009F1722" w:rsidRDefault="009F1722" w:rsidP="005E221C">
      <w:pPr>
        <w:numPr>
          <w:ilvl w:val="0"/>
          <w:numId w:val="4"/>
        </w:numPr>
        <w:shd w:val="clear" w:color="auto" w:fill="FFFFFF"/>
        <w:spacing w:before="68" w:after="0" w:line="240" w:lineRule="auto"/>
        <w:ind w:left="0"/>
        <w:rPr>
          <w:rFonts w:ascii="Times New Roman" w:eastAsia="Times New Roman" w:hAnsi="Times New Roman"/>
          <w:color w:val="121212"/>
          <w:sz w:val="24"/>
          <w:szCs w:val="24"/>
          <w:lang w:eastAsia="ru-RU"/>
        </w:rPr>
      </w:pPr>
      <w:r w:rsidRPr="009F1722">
        <w:rPr>
          <w:rFonts w:ascii="Times New Roman" w:eastAsia="Times New Roman" w:hAnsi="Times New Roman"/>
          <w:color w:val="121212"/>
          <w:sz w:val="24"/>
          <w:szCs w:val="24"/>
          <w:lang w:eastAsia="ru-RU"/>
        </w:rPr>
        <w:t>документ, удостоверяющий личность</w:t>
      </w:r>
    </w:p>
    <w:p w:rsidR="009F1722" w:rsidRPr="009F1722" w:rsidRDefault="009F1722" w:rsidP="009F1722">
      <w:pPr>
        <w:numPr>
          <w:ilvl w:val="0"/>
          <w:numId w:val="4"/>
        </w:numPr>
        <w:shd w:val="clear" w:color="auto" w:fill="FFFFFF"/>
        <w:spacing w:before="68" w:after="100" w:afterAutospacing="1" w:line="240" w:lineRule="auto"/>
        <w:ind w:left="0"/>
        <w:rPr>
          <w:rFonts w:ascii="Times New Roman" w:eastAsia="Times New Roman" w:hAnsi="Times New Roman"/>
          <w:color w:val="121212"/>
          <w:sz w:val="24"/>
          <w:szCs w:val="24"/>
          <w:lang w:eastAsia="ru-RU"/>
        </w:rPr>
      </w:pPr>
      <w:r w:rsidRPr="009F1722">
        <w:rPr>
          <w:rFonts w:ascii="Times New Roman" w:eastAsia="Times New Roman" w:hAnsi="Times New Roman"/>
          <w:color w:val="121212"/>
          <w:sz w:val="24"/>
          <w:szCs w:val="24"/>
          <w:lang w:eastAsia="ru-RU"/>
        </w:rPr>
        <w:t>удостоверение инвалида – для граждан, относящихся к данной категории</w:t>
      </w:r>
    </w:p>
    <w:p w:rsidR="009F1722" w:rsidRPr="009F1722" w:rsidRDefault="009F1722" w:rsidP="009F1722">
      <w:pPr>
        <w:numPr>
          <w:ilvl w:val="0"/>
          <w:numId w:val="4"/>
        </w:numPr>
        <w:shd w:val="clear" w:color="auto" w:fill="FFFFFF"/>
        <w:spacing w:before="68" w:after="100" w:afterAutospacing="1" w:line="240" w:lineRule="auto"/>
        <w:ind w:left="0"/>
        <w:rPr>
          <w:rFonts w:ascii="Times New Roman" w:eastAsia="Times New Roman" w:hAnsi="Times New Roman"/>
          <w:color w:val="121212"/>
          <w:sz w:val="24"/>
          <w:szCs w:val="24"/>
          <w:lang w:eastAsia="ru-RU"/>
        </w:rPr>
      </w:pPr>
      <w:r w:rsidRPr="009F1722">
        <w:rPr>
          <w:rFonts w:ascii="Times New Roman" w:eastAsia="Times New Roman" w:hAnsi="Times New Roman"/>
          <w:color w:val="121212"/>
          <w:sz w:val="24"/>
          <w:szCs w:val="24"/>
          <w:lang w:eastAsia="ru-RU"/>
        </w:rPr>
        <w:t>медицинскую справку о состоянии здоровья, содержащую информацию о наличии медицинских показаний и (или) отсутствии медицинских противопоказаний</w:t>
      </w:r>
    </w:p>
    <w:p w:rsidR="009F1722" w:rsidRPr="009F1722" w:rsidRDefault="009F1722" w:rsidP="005E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21212"/>
          <w:sz w:val="24"/>
          <w:szCs w:val="24"/>
          <w:lang w:eastAsia="ru-RU"/>
        </w:rPr>
      </w:pPr>
      <w:r w:rsidRPr="009F1722">
        <w:rPr>
          <w:rFonts w:ascii="Times New Roman" w:eastAsia="Times New Roman" w:hAnsi="Times New Roman"/>
          <w:b/>
          <w:bCs/>
          <w:i/>
          <w:iCs/>
          <w:color w:val="121212"/>
          <w:sz w:val="24"/>
          <w:szCs w:val="24"/>
          <w:lang w:eastAsia="ru-RU"/>
        </w:rPr>
        <w:t>Важно!</w:t>
      </w:r>
      <w:r w:rsidRPr="009F1722">
        <w:rPr>
          <w:rFonts w:ascii="Times New Roman" w:eastAsia="Times New Roman" w:hAnsi="Times New Roman"/>
          <w:color w:val="121212"/>
          <w:sz w:val="24"/>
          <w:szCs w:val="24"/>
          <w:lang w:eastAsia="ru-RU"/>
        </w:rPr>
        <w:t> Работники центра проводят обследование материально-бытового положения и запрашивают у государственных органов (организаций): </w:t>
      </w:r>
    </w:p>
    <w:p w:rsidR="009F1722" w:rsidRPr="009F1722" w:rsidRDefault="009F1722" w:rsidP="005E221C">
      <w:pPr>
        <w:numPr>
          <w:ilvl w:val="0"/>
          <w:numId w:val="5"/>
        </w:numPr>
        <w:shd w:val="clear" w:color="auto" w:fill="FFFFFF"/>
        <w:spacing w:before="68" w:after="0" w:line="240" w:lineRule="auto"/>
        <w:ind w:left="0"/>
        <w:jc w:val="both"/>
        <w:rPr>
          <w:rFonts w:ascii="Times New Roman" w:eastAsia="Times New Roman" w:hAnsi="Times New Roman"/>
          <w:color w:val="121212"/>
          <w:sz w:val="24"/>
          <w:szCs w:val="24"/>
          <w:lang w:eastAsia="ru-RU"/>
        </w:rPr>
      </w:pPr>
      <w:r w:rsidRPr="009F1722">
        <w:rPr>
          <w:rFonts w:ascii="Times New Roman" w:eastAsia="Times New Roman" w:hAnsi="Times New Roman"/>
          <w:color w:val="121212"/>
          <w:sz w:val="24"/>
          <w:szCs w:val="24"/>
          <w:lang w:eastAsia="ru-RU"/>
        </w:rPr>
        <w:t>справку о занимаемом в данном населенном пункте жилом помещении, месте жительства и составе семьи данного гражданина</w:t>
      </w:r>
    </w:p>
    <w:p w:rsidR="009F1722" w:rsidRPr="009F1722" w:rsidRDefault="009F1722" w:rsidP="005E221C">
      <w:pPr>
        <w:numPr>
          <w:ilvl w:val="0"/>
          <w:numId w:val="5"/>
        </w:numPr>
        <w:shd w:val="clear" w:color="auto" w:fill="FFFFFF"/>
        <w:spacing w:before="68" w:after="100" w:afterAutospacing="1" w:line="240" w:lineRule="auto"/>
        <w:ind w:left="0"/>
        <w:jc w:val="both"/>
        <w:rPr>
          <w:rFonts w:ascii="Times New Roman" w:eastAsia="Times New Roman" w:hAnsi="Times New Roman"/>
          <w:color w:val="121212"/>
          <w:sz w:val="24"/>
          <w:szCs w:val="24"/>
          <w:lang w:eastAsia="ru-RU"/>
        </w:rPr>
      </w:pPr>
      <w:r w:rsidRPr="009F1722">
        <w:rPr>
          <w:rFonts w:ascii="Times New Roman" w:eastAsia="Times New Roman" w:hAnsi="Times New Roman"/>
          <w:color w:val="121212"/>
          <w:sz w:val="24"/>
          <w:szCs w:val="24"/>
          <w:lang w:eastAsia="ru-RU"/>
        </w:rPr>
        <w:t>сведения о неснятой или непогашенной судимости, предъявленного обвинения в совершении преступления (до разрешения вопроса о виновности в установленном порядке), привлечения их в течение 12 месяцев, предшествующих дате обращения, к административной ответственности за совершение административного правонарушения против здоровья, чести и достоинства человека, общественного порядка и нравственности;</w:t>
      </w:r>
    </w:p>
    <w:p w:rsidR="009F1722" w:rsidRPr="009F1722" w:rsidRDefault="009F1722" w:rsidP="005E221C">
      <w:pPr>
        <w:numPr>
          <w:ilvl w:val="0"/>
          <w:numId w:val="5"/>
        </w:numPr>
        <w:shd w:val="clear" w:color="auto" w:fill="FFFFFF"/>
        <w:spacing w:before="68" w:after="100" w:afterAutospacing="1" w:line="240" w:lineRule="auto"/>
        <w:ind w:left="0"/>
        <w:jc w:val="both"/>
        <w:rPr>
          <w:rFonts w:ascii="Times New Roman" w:eastAsia="Times New Roman" w:hAnsi="Times New Roman"/>
          <w:color w:val="121212"/>
          <w:sz w:val="24"/>
          <w:szCs w:val="24"/>
          <w:lang w:eastAsia="ru-RU"/>
        </w:rPr>
      </w:pPr>
      <w:r w:rsidRPr="009F1722">
        <w:rPr>
          <w:rFonts w:ascii="Times New Roman" w:eastAsia="Times New Roman" w:hAnsi="Times New Roman"/>
          <w:color w:val="121212"/>
          <w:sz w:val="24"/>
          <w:szCs w:val="24"/>
          <w:lang w:eastAsia="ru-RU"/>
        </w:rPr>
        <w:t>сведения об отсутствии за ним ухода лицом, получающим пособие по уходу за инвалидом I группы либо лицом, достигшим 80-летнего возраста</w:t>
      </w:r>
    </w:p>
    <w:p w:rsidR="009F1722" w:rsidRPr="009F1722" w:rsidRDefault="009F1722" w:rsidP="005E221C">
      <w:pPr>
        <w:numPr>
          <w:ilvl w:val="0"/>
          <w:numId w:val="5"/>
        </w:numPr>
        <w:shd w:val="clear" w:color="auto" w:fill="FFFFFF"/>
        <w:spacing w:before="68" w:after="100" w:afterAutospacing="1" w:line="240" w:lineRule="auto"/>
        <w:ind w:left="0"/>
        <w:jc w:val="both"/>
        <w:rPr>
          <w:rFonts w:ascii="Times New Roman" w:eastAsia="Times New Roman" w:hAnsi="Times New Roman"/>
          <w:color w:val="121212"/>
          <w:sz w:val="24"/>
          <w:szCs w:val="24"/>
          <w:lang w:eastAsia="ru-RU"/>
        </w:rPr>
      </w:pPr>
      <w:r w:rsidRPr="009F1722">
        <w:rPr>
          <w:rFonts w:ascii="Times New Roman" w:eastAsia="Times New Roman" w:hAnsi="Times New Roman"/>
          <w:color w:val="121212"/>
          <w:sz w:val="24"/>
          <w:szCs w:val="24"/>
          <w:lang w:eastAsia="ru-RU"/>
        </w:rPr>
        <w:t>сведения о размере получаемой им пенсии за месяц, предшествующий месяцу обращения.</w:t>
      </w:r>
    </w:p>
    <w:p w:rsidR="009F1722" w:rsidRPr="009F1722" w:rsidRDefault="009F1722" w:rsidP="005E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21212"/>
          <w:sz w:val="24"/>
          <w:szCs w:val="24"/>
          <w:lang w:eastAsia="ru-RU"/>
        </w:rPr>
      </w:pPr>
      <w:r w:rsidRPr="009F1722">
        <w:rPr>
          <w:rFonts w:ascii="Times New Roman" w:eastAsia="Times New Roman" w:hAnsi="Times New Roman"/>
          <w:b/>
          <w:bCs/>
          <w:color w:val="121212"/>
          <w:sz w:val="24"/>
          <w:szCs w:val="24"/>
          <w:lang w:eastAsia="ru-RU"/>
        </w:rPr>
        <w:t>Заключение договора по инициативе помощника</w:t>
      </w:r>
    </w:p>
    <w:p w:rsidR="009F1722" w:rsidRPr="009F1722" w:rsidRDefault="009F1722" w:rsidP="005E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21212"/>
          <w:sz w:val="24"/>
          <w:szCs w:val="24"/>
          <w:lang w:eastAsia="ru-RU"/>
        </w:rPr>
      </w:pPr>
      <w:r w:rsidRPr="009F1722">
        <w:rPr>
          <w:rFonts w:ascii="Times New Roman" w:eastAsia="Times New Roman" w:hAnsi="Times New Roman"/>
          <w:color w:val="121212"/>
          <w:sz w:val="24"/>
          <w:szCs w:val="24"/>
          <w:lang w:eastAsia="ru-RU"/>
        </w:rPr>
        <w:t>В целях заключения договора оказания социальных услуг помощник обращается в территориальный центр социального обслуживания населения по месту жительства или месту пребывания, а в случае проживания не по месту жительства или месту пребывания – по месту фактического проживания, и представляет следующие документы: </w:t>
      </w:r>
    </w:p>
    <w:p w:rsidR="009F1722" w:rsidRPr="009F1722" w:rsidRDefault="009F1722" w:rsidP="009F1722">
      <w:pPr>
        <w:numPr>
          <w:ilvl w:val="0"/>
          <w:numId w:val="6"/>
        </w:numPr>
        <w:shd w:val="clear" w:color="auto" w:fill="FFFFFF"/>
        <w:spacing w:before="68" w:after="100" w:afterAutospacing="1" w:line="240" w:lineRule="auto"/>
        <w:ind w:left="0"/>
        <w:rPr>
          <w:rFonts w:ascii="Times New Roman" w:eastAsia="Times New Roman" w:hAnsi="Times New Roman"/>
          <w:color w:val="121212"/>
          <w:sz w:val="24"/>
          <w:szCs w:val="24"/>
          <w:lang w:eastAsia="ru-RU"/>
        </w:rPr>
      </w:pPr>
      <w:r w:rsidRPr="009F1722">
        <w:rPr>
          <w:rFonts w:ascii="Times New Roman" w:eastAsia="Times New Roman" w:hAnsi="Times New Roman"/>
          <w:color w:val="121212"/>
          <w:sz w:val="24"/>
          <w:szCs w:val="24"/>
          <w:lang w:eastAsia="ru-RU"/>
        </w:rPr>
        <w:t>заявление </w:t>
      </w:r>
    </w:p>
    <w:p w:rsidR="009F1722" w:rsidRPr="009F1722" w:rsidRDefault="009F1722" w:rsidP="009F1722">
      <w:pPr>
        <w:numPr>
          <w:ilvl w:val="0"/>
          <w:numId w:val="6"/>
        </w:numPr>
        <w:shd w:val="clear" w:color="auto" w:fill="FFFFFF"/>
        <w:spacing w:before="68" w:after="100" w:afterAutospacing="1" w:line="240" w:lineRule="auto"/>
        <w:ind w:left="0"/>
        <w:rPr>
          <w:rFonts w:ascii="Times New Roman" w:eastAsia="Times New Roman" w:hAnsi="Times New Roman"/>
          <w:color w:val="121212"/>
          <w:sz w:val="24"/>
          <w:szCs w:val="24"/>
          <w:lang w:eastAsia="ru-RU"/>
        </w:rPr>
      </w:pPr>
      <w:r w:rsidRPr="009F1722">
        <w:rPr>
          <w:rFonts w:ascii="Times New Roman" w:eastAsia="Times New Roman" w:hAnsi="Times New Roman"/>
          <w:color w:val="121212"/>
          <w:sz w:val="24"/>
          <w:szCs w:val="24"/>
          <w:lang w:eastAsia="ru-RU"/>
        </w:rPr>
        <w:t>документ, удостоверяющий личность</w:t>
      </w:r>
    </w:p>
    <w:p w:rsidR="009F1722" w:rsidRPr="009F1722" w:rsidRDefault="009F1722" w:rsidP="005E221C">
      <w:pPr>
        <w:numPr>
          <w:ilvl w:val="0"/>
          <w:numId w:val="6"/>
        </w:numPr>
        <w:shd w:val="clear" w:color="auto" w:fill="FFFFFF"/>
        <w:spacing w:before="68" w:after="100" w:afterAutospacing="1" w:line="240" w:lineRule="auto"/>
        <w:ind w:left="0"/>
        <w:jc w:val="both"/>
        <w:rPr>
          <w:rFonts w:ascii="Times New Roman" w:eastAsia="Times New Roman" w:hAnsi="Times New Roman"/>
          <w:color w:val="121212"/>
          <w:sz w:val="24"/>
          <w:szCs w:val="24"/>
          <w:lang w:eastAsia="ru-RU"/>
        </w:rPr>
      </w:pPr>
      <w:r w:rsidRPr="009F1722">
        <w:rPr>
          <w:rFonts w:ascii="Times New Roman" w:eastAsia="Times New Roman" w:hAnsi="Times New Roman"/>
          <w:color w:val="121212"/>
          <w:sz w:val="24"/>
          <w:szCs w:val="24"/>
          <w:lang w:eastAsia="ru-RU"/>
        </w:rPr>
        <w:t>сведения о доходах, за исключением сведений о размере пенсии, за месяц, предшествующий месяцу подачи заявления, – при их наличии</w:t>
      </w:r>
    </w:p>
    <w:p w:rsidR="009F1722" w:rsidRPr="009F1722" w:rsidRDefault="009F1722" w:rsidP="005E221C">
      <w:pPr>
        <w:numPr>
          <w:ilvl w:val="0"/>
          <w:numId w:val="6"/>
        </w:numPr>
        <w:shd w:val="clear" w:color="auto" w:fill="FFFFFF"/>
        <w:spacing w:before="68" w:after="100" w:afterAutospacing="1" w:line="240" w:lineRule="auto"/>
        <w:ind w:left="0"/>
        <w:jc w:val="both"/>
        <w:rPr>
          <w:rFonts w:ascii="Times New Roman" w:eastAsia="Times New Roman" w:hAnsi="Times New Roman"/>
          <w:color w:val="121212"/>
          <w:sz w:val="24"/>
          <w:szCs w:val="24"/>
          <w:lang w:eastAsia="ru-RU"/>
        </w:rPr>
      </w:pPr>
      <w:r w:rsidRPr="009F1722">
        <w:rPr>
          <w:rFonts w:ascii="Times New Roman" w:eastAsia="Times New Roman" w:hAnsi="Times New Roman"/>
          <w:color w:val="121212"/>
          <w:sz w:val="24"/>
          <w:szCs w:val="24"/>
          <w:lang w:eastAsia="ru-RU"/>
        </w:rPr>
        <w:t>медицинскую справку о состоянии здоровья, содержащую информацию об отсутствии заболеваний, предусмотренных перечнем заболеваний, при наличии которых лица не могут быть опекунами и попечителями, – на себя и каждого проживающего совместно с ним совершеннолетнего члена его семьи.</w:t>
      </w:r>
    </w:p>
    <w:p w:rsidR="009F1722" w:rsidRPr="009F1722" w:rsidRDefault="009F1722" w:rsidP="005E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21212"/>
          <w:sz w:val="24"/>
          <w:szCs w:val="24"/>
          <w:lang w:eastAsia="ru-RU"/>
        </w:rPr>
      </w:pPr>
      <w:r w:rsidRPr="009F1722"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Важно!</w:t>
      </w:r>
      <w:r w:rsidRPr="009F172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 </w:t>
      </w:r>
      <w:r w:rsidRPr="009F1722">
        <w:rPr>
          <w:rFonts w:ascii="Times New Roman" w:eastAsia="Times New Roman" w:hAnsi="Times New Roman"/>
          <w:color w:val="121212"/>
          <w:sz w:val="24"/>
          <w:szCs w:val="24"/>
          <w:lang w:eastAsia="ru-RU"/>
        </w:rPr>
        <w:t>Работники центра проводят обследование материально-бытового положения помощника и запрашивают у государственных органов (организаций): </w:t>
      </w:r>
    </w:p>
    <w:p w:rsidR="009F1722" w:rsidRPr="009F1722" w:rsidRDefault="009F1722" w:rsidP="005E221C">
      <w:pPr>
        <w:numPr>
          <w:ilvl w:val="0"/>
          <w:numId w:val="7"/>
        </w:numPr>
        <w:shd w:val="clear" w:color="auto" w:fill="FFFFFF"/>
        <w:spacing w:before="68" w:after="0" w:line="240" w:lineRule="auto"/>
        <w:ind w:left="0"/>
        <w:jc w:val="both"/>
        <w:rPr>
          <w:rFonts w:ascii="Times New Roman" w:eastAsia="Times New Roman" w:hAnsi="Times New Roman"/>
          <w:color w:val="121212"/>
          <w:sz w:val="24"/>
          <w:szCs w:val="24"/>
          <w:lang w:eastAsia="ru-RU"/>
        </w:rPr>
      </w:pPr>
      <w:r w:rsidRPr="009F1722">
        <w:rPr>
          <w:rFonts w:ascii="Times New Roman" w:eastAsia="Times New Roman" w:hAnsi="Times New Roman"/>
          <w:color w:val="121212"/>
          <w:sz w:val="24"/>
          <w:szCs w:val="24"/>
          <w:lang w:eastAsia="ru-RU"/>
        </w:rPr>
        <w:t>справку о занимаемом в данном населенном пункте жилом помещении, месте жительства и составе семьи помощника;</w:t>
      </w:r>
    </w:p>
    <w:p w:rsidR="009F1722" w:rsidRPr="009F1722" w:rsidRDefault="009F1722" w:rsidP="005E221C">
      <w:pPr>
        <w:numPr>
          <w:ilvl w:val="0"/>
          <w:numId w:val="7"/>
        </w:numPr>
        <w:shd w:val="clear" w:color="auto" w:fill="FFFFFF"/>
        <w:spacing w:before="68" w:after="100" w:afterAutospacing="1" w:line="240" w:lineRule="auto"/>
        <w:ind w:left="0"/>
        <w:jc w:val="both"/>
        <w:rPr>
          <w:rFonts w:ascii="Times New Roman" w:eastAsia="Times New Roman" w:hAnsi="Times New Roman"/>
          <w:color w:val="121212"/>
          <w:sz w:val="24"/>
          <w:szCs w:val="24"/>
          <w:lang w:eastAsia="ru-RU"/>
        </w:rPr>
      </w:pPr>
      <w:r w:rsidRPr="009F1722">
        <w:rPr>
          <w:rFonts w:ascii="Times New Roman" w:eastAsia="Times New Roman" w:hAnsi="Times New Roman"/>
          <w:color w:val="121212"/>
          <w:sz w:val="24"/>
          <w:szCs w:val="24"/>
          <w:lang w:eastAsia="ru-RU"/>
        </w:rPr>
        <w:t>сведения о наличии имеющейся непогашенной или неснятой судимости за умышленные менее тяжкие преступления, предусмотренные главами 19 - 22 и 24 Уголовного кодекса Республики Беларусь, а также за тяжкие или особо тяжкие преступления - в отношении помощника.</w:t>
      </w:r>
    </w:p>
    <w:p w:rsidR="009F1722" w:rsidRPr="009F1722" w:rsidRDefault="009F1722" w:rsidP="005E221C">
      <w:pPr>
        <w:numPr>
          <w:ilvl w:val="0"/>
          <w:numId w:val="7"/>
        </w:numPr>
        <w:shd w:val="clear" w:color="auto" w:fill="FFFFFF"/>
        <w:spacing w:before="68" w:after="100" w:afterAutospacing="1" w:line="240" w:lineRule="auto"/>
        <w:ind w:left="0"/>
        <w:jc w:val="both"/>
        <w:rPr>
          <w:rFonts w:ascii="Times New Roman" w:eastAsia="Times New Roman" w:hAnsi="Times New Roman"/>
          <w:color w:val="121212"/>
          <w:sz w:val="24"/>
          <w:szCs w:val="24"/>
          <w:lang w:eastAsia="ru-RU"/>
        </w:rPr>
      </w:pPr>
      <w:r w:rsidRPr="009F1722">
        <w:rPr>
          <w:rFonts w:ascii="Times New Roman" w:eastAsia="Times New Roman" w:hAnsi="Times New Roman"/>
          <w:color w:val="121212"/>
          <w:sz w:val="24"/>
          <w:szCs w:val="24"/>
          <w:lang w:eastAsia="ru-RU"/>
        </w:rPr>
        <w:t xml:space="preserve">сведения о неснятой или непогашенной судимости, предъявленного обвинения в совершении преступления (до разрешения вопроса о виновности в установленном </w:t>
      </w:r>
      <w:r w:rsidRPr="009F1722">
        <w:rPr>
          <w:rFonts w:ascii="Times New Roman" w:eastAsia="Times New Roman" w:hAnsi="Times New Roman"/>
          <w:color w:val="121212"/>
          <w:sz w:val="24"/>
          <w:szCs w:val="24"/>
          <w:lang w:eastAsia="ru-RU"/>
        </w:rPr>
        <w:lastRenderedPageBreak/>
        <w:t>порядке), привлечения их в течение 12 месяцев, предшествующих дате обращения, к административной ответственности за совершение административного правонарушения против здоровья, чести и достоинства человека, общественного порядка и нравственности – в отношении каждого проживающего совместно с ним члена семьи, достигшего возраста, с которого наступает уголовная и административная ответственность;</w:t>
      </w:r>
    </w:p>
    <w:p w:rsidR="009F1722" w:rsidRPr="009F1722" w:rsidRDefault="009F1722" w:rsidP="009F1722">
      <w:pPr>
        <w:numPr>
          <w:ilvl w:val="0"/>
          <w:numId w:val="7"/>
        </w:numPr>
        <w:shd w:val="clear" w:color="auto" w:fill="FFFFFF"/>
        <w:spacing w:before="68" w:after="100" w:afterAutospacing="1" w:line="240" w:lineRule="auto"/>
        <w:ind w:left="0"/>
        <w:rPr>
          <w:rFonts w:ascii="Times New Roman" w:eastAsia="Times New Roman" w:hAnsi="Times New Roman"/>
          <w:color w:val="121212"/>
          <w:sz w:val="24"/>
          <w:szCs w:val="24"/>
          <w:lang w:eastAsia="ru-RU"/>
        </w:rPr>
      </w:pPr>
      <w:r w:rsidRPr="009F1722">
        <w:rPr>
          <w:rFonts w:ascii="Times New Roman" w:eastAsia="Times New Roman" w:hAnsi="Times New Roman"/>
          <w:color w:val="121212"/>
          <w:sz w:val="24"/>
          <w:szCs w:val="24"/>
          <w:lang w:eastAsia="ru-RU"/>
        </w:rPr>
        <w:t>сведения о размере получаемой пенсии за месяц, предшествующий месяцу обращения, – для получателей пенсии.</w:t>
      </w:r>
    </w:p>
    <w:p w:rsidR="009F1722" w:rsidRPr="009F1722" w:rsidRDefault="009F1722" w:rsidP="009F172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121212"/>
          <w:sz w:val="24"/>
          <w:szCs w:val="24"/>
          <w:lang w:eastAsia="ru-RU"/>
        </w:rPr>
      </w:pPr>
      <w:r w:rsidRPr="009F1722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Важно!</w:t>
      </w:r>
      <w:r w:rsidRPr="009F1722">
        <w:rPr>
          <w:rFonts w:ascii="Times New Roman" w:eastAsia="Times New Roman" w:hAnsi="Times New Roman"/>
          <w:color w:val="121212"/>
          <w:sz w:val="24"/>
          <w:szCs w:val="24"/>
          <w:lang w:eastAsia="ru-RU"/>
        </w:rPr>
        <w:t> Решение о целесообразности заключения договора принимается местным исполнительным и распорядительным органом на основании заключения специально созданной комиссии. </w:t>
      </w:r>
    </w:p>
    <w:p w:rsidR="009F1722" w:rsidRPr="009F1722" w:rsidRDefault="009F1722" w:rsidP="009F172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121212"/>
          <w:sz w:val="24"/>
          <w:szCs w:val="24"/>
          <w:lang w:eastAsia="ru-RU"/>
        </w:rPr>
      </w:pPr>
      <w:r w:rsidRPr="009F1722">
        <w:rPr>
          <w:rFonts w:ascii="Times New Roman" w:eastAsia="Times New Roman" w:hAnsi="Times New Roman"/>
          <w:b/>
          <w:bCs/>
          <w:color w:val="121212"/>
          <w:sz w:val="24"/>
          <w:szCs w:val="24"/>
          <w:lang w:eastAsia="ru-RU"/>
        </w:rPr>
        <w:t>Социальные услуги</w:t>
      </w:r>
      <w:r w:rsidRPr="009F1722">
        <w:rPr>
          <w:rFonts w:ascii="Times New Roman" w:eastAsia="Times New Roman" w:hAnsi="Times New Roman"/>
          <w:color w:val="121212"/>
          <w:sz w:val="24"/>
          <w:szCs w:val="24"/>
          <w:lang w:eastAsia="ru-RU"/>
        </w:rPr>
        <w:t> оказываются на основании   договора оказания социальных услуг в форме социального обслуживания в замещающей семье, заключенного между территориальным центром социального обслуживания населения от имени местного исполнительного и распорядительного органа, гражданином, находящимся в трудной жизненной ситуации, и иным физическим лицом.</w:t>
      </w:r>
    </w:p>
    <w:p w:rsidR="009F1722" w:rsidRPr="009F1722" w:rsidRDefault="009F1722" w:rsidP="009F172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121212"/>
          <w:sz w:val="24"/>
          <w:szCs w:val="24"/>
          <w:lang w:eastAsia="ru-RU"/>
        </w:rPr>
      </w:pPr>
      <w:r w:rsidRPr="009F1722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Важно!</w:t>
      </w:r>
      <w:r w:rsidRPr="009F1722">
        <w:rPr>
          <w:rFonts w:ascii="Times New Roman" w:eastAsia="Times New Roman" w:hAnsi="Times New Roman"/>
          <w:color w:val="121212"/>
          <w:sz w:val="24"/>
          <w:szCs w:val="24"/>
          <w:lang w:eastAsia="ru-RU"/>
        </w:rPr>
        <w:t> В случае если стороной в заключаемом гражданско-правовом договоре является недееспособный гражданин, у которого отсутствует законный представитель, либо законный представитель недееспособного гражданина изъявил желание выступить в качестве помощника, представителем стороны в таком договоре от лица недееспособного гражданина выступает орган опеки и попечительства.</w:t>
      </w:r>
    </w:p>
    <w:p w:rsidR="00D13212" w:rsidRPr="00D13212" w:rsidRDefault="00D13212" w:rsidP="00D132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212">
        <w:rPr>
          <w:rFonts w:ascii="Times New Roman" w:hAnsi="Times New Roman" w:cs="Times New Roman"/>
          <w:b/>
          <w:sz w:val="24"/>
          <w:szCs w:val="24"/>
        </w:rPr>
        <w:t>Договор не заключается в случаях:</w:t>
      </w:r>
    </w:p>
    <w:p w:rsidR="00D13212" w:rsidRPr="00E138C4" w:rsidRDefault="00D13212" w:rsidP="00D132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138C4">
        <w:rPr>
          <w:rFonts w:ascii="Times New Roman" w:hAnsi="Times New Roman" w:cs="Times New Roman"/>
          <w:sz w:val="24"/>
          <w:szCs w:val="24"/>
        </w:rPr>
        <w:t>отсутствия письменного согласия всех проживающих совместно с помощником совершеннолетних членов его семьи на совместное проживание с гражданином, находящимся в трудной жизненной ситуации, если местом совместного проживания выбрано место проживания помощника;</w:t>
      </w:r>
    </w:p>
    <w:p w:rsidR="00D13212" w:rsidRPr="00E138C4" w:rsidRDefault="00D13212" w:rsidP="00D132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138C4">
        <w:rPr>
          <w:rFonts w:ascii="Times New Roman" w:hAnsi="Times New Roman" w:cs="Times New Roman"/>
          <w:sz w:val="24"/>
          <w:szCs w:val="24"/>
        </w:rPr>
        <w:t>заключения гражданином, находящимся в трудной жизненной ситуации, и (или) помощником договора с государственным учреждением социального обслуживания в формах стационарного социального обслуживания или социального обслуживания на дому;</w:t>
      </w:r>
    </w:p>
    <w:p w:rsidR="00D13212" w:rsidRPr="00E138C4" w:rsidRDefault="00D13212" w:rsidP="00D132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138C4">
        <w:rPr>
          <w:rFonts w:ascii="Times New Roman" w:hAnsi="Times New Roman" w:cs="Times New Roman"/>
          <w:sz w:val="24"/>
          <w:szCs w:val="24"/>
        </w:rPr>
        <w:t>наличия у помощника и (или) проживающих совместно с ним членов его семьи заболеваний, предусмотренных перечнем заболеваний, при наличии которых лица не могут быть опекунами и попечителями;</w:t>
      </w:r>
    </w:p>
    <w:p w:rsidR="00D13212" w:rsidRPr="00E138C4" w:rsidRDefault="00D13212" w:rsidP="00D132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46"/>
      <w:bookmarkEnd w:id="1"/>
      <w:r w:rsidRPr="00E138C4">
        <w:rPr>
          <w:rFonts w:ascii="Times New Roman" w:hAnsi="Times New Roman" w:cs="Times New Roman"/>
          <w:sz w:val="24"/>
          <w:szCs w:val="24"/>
        </w:rPr>
        <w:t>наличия у гражданина, находящегося в трудной жизненной ситуации, и (или) проживающих совместно с ним членов семьи помощника неснятой или непогашенной судимости, предъявленного обвинения в совершении преступления (до разрешения вопроса о виновности в установленном порядке), привлечения их в течение 12 месяцев, предшествующих дате обращения, к административной ответственности за совершение административного правонарушения против здоровья, чести и достоинства человека, общественного порядка и нравственности;</w:t>
      </w:r>
    </w:p>
    <w:p w:rsidR="00D13212" w:rsidRPr="00E138C4" w:rsidRDefault="00D13212" w:rsidP="00D132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138C4">
        <w:rPr>
          <w:rFonts w:ascii="Times New Roman" w:hAnsi="Times New Roman" w:cs="Times New Roman"/>
          <w:sz w:val="24"/>
          <w:szCs w:val="24"/>
        </w:rPr>
        <w:t xml:space="preserve">наличия у помощника обстоятельств, предусмотренных в части пятой статьи 22 Закона Республики Беларусь "О социальном обслуживании", а также обстоятельств, предусмотренных в абзацах девятом и десятом части второй пункта 8 настоящего </w:t>
      </w:r>
      <w:r w:rsidRPr="00E138C4">
        <w:rPr>
          <w:rFonts w:ascii="Times New Roman" w:hAnsi="Times New Roman" w:cs="Times New Roman"/>
          <w:sz w:val="24"/>
          <w:szCs w:val="24"/>
        </w:rPr>
        <w:lastRenderedPageBreak/>
        <w:t>Положения.</w:t>
      </w:r>
    </w:p>
    <w:p w:rsidR="007C19AC" w:rsidRPr="007C19AC" w:rsidRDefault="007C19AC" w:rsidP="007C1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0B1">
        <w:rPr>
          <w:rFonts w:ascii="Times New Roman" w:hAnsi="Times New Roman" w:cs="Times New Roman"/>
          <w:b/>
          <w:sz w:val="24"/>
          <w:szCs w:val="24"/>
        </w:rPr>
        <w:t>О принятом решении</w:t>
      </w:r>
      <w:r w:rsidRPr="00E138C4">
        <w:rPr>
          <w:rFonts w:ascii="Times New Roman" w:hAnsi="Times New Roman" w:cs="Times New Roman"/>
          <w:sz w:val="24"/>
          <w:szCs w:val="24"/>
        </w:rPr>
        <w:t xml:space="preserve"> гражданин, находящийся в трудной жизненной ситуации, и помощник </w:t>
      </w:r>
      <w:r w:rsidRPr="004820B1">
        <w:rPr>
          <w:rFonts w:ascii="Times New Roman" w:hAnsi="Times New Roman" w:cs="Times New Roman"/>
          <w:b/>
          <w:sz w:val="24"/>
          <w:szCs w:val="24"/>
        </w:rPr>
        <w:t xml:space="preserve">информируются ТЦСОН письменно не позднее трех рабочих дней </w:t>
      </w:r>
      <w:r w:rsidRPr="00E138C4">
        <w:rPr>
          <w:rFonts w:ascii="Times New Roman" w:hAnsi="Times New Roman" w:cs="Times New Roman"/>
          <w:sz w:val="24"/>
          <w:szCs w:val="24"/>
        </w:rPr>
        <w:t>после принятия решения о заключении договора местным исполнительным и распорядительным органом.</w:t>
      </w:r>
    </w:p>
    <w:p w:rsidR="00294522" w:rsidRPr="004820B1" w:rsidRDefault="00294522" w:rsidP="00294522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</w:pPr>
      <w:r w:rsidRPr="004820B1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Консультацию можно получить, позвонив по телефону  8 (02238) 71-2-28</w:t>
      </w:r>
    </w:p>
    <w:p w:rsidR="00E65008" w:rsidRDefault="00E65008"/>
    <w:p w:rsidR="00E62A40" w:rsidRDefault="00E62A40"/>
    <w:p w:rsidR="00E62A40" w:rsidRDefault="00E62A40"/>
    <w:p w:rsidR="00E62A40" w:rsidRDefault="00E62A40"/>
    <w:p w:rsidR="00E62A40" w:rsidRDefault="00E62A40"/>
    <w:p w:rsidR="00E62A40" w:rsidRDefault="00E62A40"/>
    <w:p w:rsidR="00E62A40" w:rsidRDefault="00E62A40"/>
    <w:p w:rsidR="00E62A40" w:rsidRDefault="00E62A40"/>
    <w:p w:rsidR="00E62A40" w:rsidRDefault="00E62A40"/>
    <w:p w:rsidR="00E62A40" w:rsidRDefault="00E62A40"/>
    <w:p w:rsidR="00E62A40" w:rsidRDefault="00E62A40"/>
    <w:p w:rsidR="00E62A40" w:rsidRDefault="00E62A40"/>
    <w:p w:rsidR="00E62A40" w:rsidRDefault="00E62A40"/>
    <w:p w:rsidR="00E62A40" w:rsidRDefault="00E62A40"/>
    <w:p w:rsidR="00E62A40" w:rsidRDefault="00E62A40"/>
    <w:p w:rsidR="00E62A40" w:rsidRDefault="00E62A40"/>
    <w:p w:rsidR="00E62A40" w:rsidRDefault="00E62A40"/>
    <w:p w:rsidR="00E62A40" w:rsidRDefault="00E62A40"/>
    <w:p w:rsidR="00E62A40" w:rsidRDefault="00E62A40"/>
    <w:p w:rsidR="00E62A40" w:rsidRDefault="00E62A40"/>
    <w:p w:rsidR="00E62A40" w:rsidRDefault="00E62A40"/>
    <w:p w:rsidR="00E62A40" w:rsidRDefault="00E62A40"/>
    <w:sectPr w:rsidR="00E62A40" w:rsidSect="007C19AC">
      <w:head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59C" w:rsidRPr="007C19AC" w:rsidRDefault="0092159C" w:rsidP="007C19AC">
      <w:pPr>
        <w:pStyle w:val="newncpi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92159C" w:rsidRPr="007C19AC" w:rsidRDefault="0092159C" w:rsidP="007C19AC">
      <w:pPr>
        <w:pStyle w:val="newncpi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59C" w:rsidRPr="007C19AC" w:rsidRDefault="0092159C" w:rsidP="007C19AC">
      <w:pPr>
        <w:pStyle w:val="newncpi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92159C" w:rsidRPr="007C19AC" w:rsidRDefault="0092159C" w:rsidP="007C19AC">
      <w:pPr>
        <w:pStyle w:val="newncpi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9AC" w:rsidRDefault="007C19A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1064">
      <w:rPr>
        <w:noProof/>
      </w:rPr>
      <w:t>2</w:t>
    </w:r>
    <w:r>
      <w:fldChar w:fldCharType="end"/>
    </w:r>
  </w:p>
  <w:p w:rsidR="007C19AC" w:rsidRDefault="007C19A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5548"/>
    <w:multiLevelType w:val="multilevel"/>
    <w:tmpl w:val="E29C3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66651"/>
    <w:multiLevelType w:val="multilevel"/>
    <w:tmpl w:val="1A92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6C6E43"/>
    <w:multiLevelType w:val="multilevel"/>
    <w:tmpl w:val="C492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810A84"/>
    <w:multiLevelType w:val="multilevel"/>
    <w:tmpl w:val="2926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181715"/>
    <w:multiLevelType w:val="multilevel"/>
    <w:tmpl w:val="6D34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7A43C6"/>
    <w:multiLevelType w:val="multilevel"/>
    <w:tmpl w:val="97F89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A62097"/>
    <w:multiLevelType w:val="multilevel"/>
    <w:tmpl w:val="11A2B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22"/>
    <w:rsid w:val="00020E5A"/>
    <w:rsid w:val="00053198"/>
    <w:rsid w:val="00154EF5"/>
    <w:rsid w:val="00277568"/>
    <w:rsid w:val="00294522"/>
    <w:rsid w:val="002D2C66"/>
    <w:rsid w:val="00307C7D"/>
    <w:rsid w:val="004007A3"/>
    <w:rsid w:val="004820B1"/>
    <w:rsid w:val="00493691"/>
    <w:rsid w:val="004A5874"/>
    <w:rsid w:val="005E221C"/>
    <w:rsid w:val="00625A2A"/>
    <w:rsid w:val="00767A2E"/>
    <w:rsid w:val="007C19AC"/>
    <w:rsid w:val="007F0E75"/>
    <w:rsid w:val="0092159C"/>
    <w:rsid w:val="009A1064"/>
    <w:rsid w:val="009E240F"/>
    <w:rsid w:val="009F1722"/>
    <w:rsid w:val="00A702AE"/>
    <w:rsid w:val="00B0168B"/>
    <w:rsid w:val="00B77BBA"/>
    <w:rsid w:val="00BE1963"/>
    <w:rsid w:val="00C1372A"/>
    <w:rsid w:val="00C54E78"/>
    <w:rsid w:val="00D13212"/>
    <w:rsid w:val="00E525FB"/>
    <w:rsid w:val="00E62A40"/>
    <w:rsid w:val="00E64CA5"/>
    <w:rsid w:val="00E65008"/>
    <w:rsid w:val="00F247F7"/>
    <w:rsid w:val="00FB32AE"/>
    <w:rsid w:val="00FF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FF1254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u">
    <w:name w:val="titleu"/>
    <w:basedOn w:val="a"/>
    <w:rsid w:val="00FF1254"/>
    <w:pPr>
      <w:spacing w:before="360" w:after="36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F12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F1254"/>
    <w:rPr>
      <w:color w:val="800080"/>
      <w:u w:val="single"/>
    </w:rPr>
  </w:style>
  <w:style w:type="paragraph" w:customStyle="1" w:styleId="cap1">
    <w:name w:val="cap1"/>
    <w:basedOn w:val="a"/>
    <w:rsid w:val="00FF1254"/>
    <w:pPr>
      <w:spacing w:after="0" w:line="240" w:lineRule="auto"/>
    </w:pPr>
    <w:rPr>
      <w:rFonts w:ascii="Times New Roman" w:eastAsia="Times New Roman" w:hAnsi="Times New Roman"/>
      <w:i/>
      <w:iCs/>
      <w:lang w:eastAsia="ru-RU"/>
    </w:rPr>
  </w:style>
  <w:style w:type="paragraph" w:customStyle="1" w:styleId="point">
    <w:name w:val="point"/>
    <w:basedOn w:val="a"/>
    <w:rsid w:val="00154EF5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C54E7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7C19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19A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7C19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19AC"/>
    <w:rPr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053198"/>
    <w:rPr>
      <w:b/>
      <w:bCs/>
    </w:rPr>
  </w:style>
  <w:style w:type="paragraph" w:styleId="aa">
    <w:name w:val="Normal (Web)"/>
    <w:basedOn w:val="a"/>
    <w:uiPriority w:val="99"/>
    <w:semiHidden/>
    <w:unhideWhenUsed/>
    <w:rsid w:val="009F17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FF1254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u">
    <w:name w:val="titleu"/>
    <w:basedOn w:val="a"/>
    <w:rsid w:val="00FF1254"/>
    <w:pPr>
      <w:spacing w:before="360" w:after="36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F12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F1254"/>
    <w:rPr>
      <w:color w:val="800080"/>
      <w:u w:val="single"/>
    </w:rPr>
  </w:style>
  <w:style w:type="paragraph" w:customStyle="1" w:styleId="cap1">
    <w:name w:val="cap1"/>
    <w:basedOn w:val="a"/>
    <w:rsid w:val="00FF1254"/>
    <w:pPr>
      <w:spacing w:after="0" w:line="240" w:lineRule="auto"/>
    </w:pPr>
    <w:rPr>
      <w:rFonts w:ascii="Times New Roman" w:eastAsia="Times New Roman" w:hAnsi="Times New Roman"/>
      <w:i/>
      <w:iCs/>
      <w:lang w:eastAsia="ru-RU"/>
    </w:rPr>
  </w:style>
  <w:style w:type="paragraph" w:customStyle="1" w:styleId="point">
    <w:name w:val="point"/>
    <w:basedOn w:val="a"/>
    <w:rsid w:val="00154EF5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C54E7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7C19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19A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7C19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19AC"/>
    <w:rPr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053198"/>
    <w:rPr>
      <w:b/>
      <w:bCs/>
    </w:rPr>
  </w:style>
  <w:style w:type="paragraph" w:styleId="aa">
    <w:name w:val="Normal (Web)"/>
    <w:basedOn w:val="a"/>
    <w:uiPriority w:val="99"/>
    <w:semiHidden/>
    <w:unhideWhenUsed/>
    <w:rsid w:val="009F17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5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liana2\Desktop\&#1053;&#1072;&#1087;&#1086;&#1083;&#1085;&#1077;&#1085;&#1080;&#1077;%20&#1050;&#1088;&#1072;&#1089;&#1085;&#1086;&#1087;&#1086;&#1083;&#1100;&#1077;\AppData\Local\Microsoft\Windows\INetCache\Content.Outlook\40SKO3Y5\tx.dll%3fd=33331&amp;a=23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9065</CharactersWithSpaces>
  <SharedDoc>false</SharedDoc>
  <HLinks>
    <vt:vector size="12" baseType="variant">
      <vt:variant>
        <vt:i4>7536694</vt:i4>
      </vt:variant>
      <vt:variant>
        <vt:i4>3</vt:i4>
      </vt:variant>
      <vt:variant>
        <vt:i4>0</vt:i4>
      </vt:variant>
      <vt:variant>
        <vt:i4>5</vt:i4>
      </vt:variant>
      <vt:variant>
        <vt:lpwstr>../AppData/Local/Microsoft/Windows/INetCache/Content.Outlook/40SKO3Y5/tx.dll?d=33331&amp;a=231</vt:lpwstr>
      </vt:variant>
      <vt:variant>
        <vt:lpwstr>a231</vt:lpwstr>
      </vt:variant>
      <vt:variant>
        <vt:i4>3211361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a1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uliana2</cp:lastModifiedBy>
  <cp:revision>2</cp:revision>
  <cp:lastPrinted>2024-07-17T06:26:00Z</cp:lastPrinted>
  <dcterms:created xsi:type="dcterms:W3CDTF">2024-07-22T06:13:00Z</dcterms:created>
  <dcterms:modified xsi:type="dcterms:W3CDTF">2024-07-22T06:13:00Z</dcterms:modified>
</cp:coreProperties>
</file>