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DE" w:rsidRDefault="00D272DE" w:rsidP="00D272DE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</w:pPr>
      <w:r w:rsidRPr="00F5454A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ПАМЯТКА ОПЕКУНУ</w:t>
      </w:r>
    </w:p>
    <w:p w:rsidR="00D272DE" w:rsidRPr="00D272DE" w:rsidRDefault="00D272DE" w:rsidP="00982736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Целью опеки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является защита личных неимущественных и имущественных прав и законных интересов совершеннолетних лиц, которые признаны судом недееспособными (ст. 142 Кодекса Республики Беларусь о браке и семье).</w:t>
      </w:r>
    </w:p>
    <w:p w:rsidR="00D272DE" w:rsidRPr="00D272DE" w:rsidRDefault="00D272DE" w:rsidP="00982736">
      <w:pPr>
        <w:pStyle w:val="3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Обязанности опекунов:</w:t>
      </w:r>
    </w:p>
    <w:p w:rsidR="00D272DE" w:rsidRPr="00D272DE" w:rsidRDefault="00982736" w:rsidP="00982736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72DE"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охране личности и здоровья подопечных и защите их прав и законных интересов (ст. 157 Кодекса Республики Беларусь о браке и семье):</w:t>
      </w:r>
    </w:p>
    <w:p w:rsidR="00D272DE" w:rsidRPr="00D272DE" w:rsidRDefault="00D272DE" w:rsidP="00D272D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-опекуны обязаны заботиться о содержании подопечных, создании этим лицам необходимых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бытовых условий,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 обеспечении их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уходом и лечением,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защищать их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>права и законные интересы;</w:t>
      </w:r>
    </w:p>
    <w:p w:rsidR="00D272DE" w:rsidRPr="00D272DE" w:rsidRDefault="00D272DE" w:rsidP="00D272DE">
      <w:pPr>
        <w:pStyle w:val="20"/>
        <w:numPr>
          <w:ilvl w:val="0"/>
          <w:numId w:val="1"/>
        </w:numPr>
        <w:shd w:val="clear" w:color="auto" w:fill="auto"/>
        <w:tabs>
          <w:tab w:val="left" w:pos="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опекуны лиц, признанных недееспособными вследствие психического расстройства (заболевания), обязаны, кроме того, принимать меры по обеспечению оказания подопечным необходимой медицинской помощи. В случае улучшения состояния здоровья такого подопечного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опекун обязан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(заболевания);</w:t>
      </w:r>
    </w:p>
    <w:p w:rsidR="00D272DE" w:rsidRPr="00D272DE" w:rsidRDefault="00D272DE" w:rsidP="00D272DE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опекуны обязаны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извещать орган опеки и попечительства о перемене своего места проживания или места проживания подопечного.</w:t>
      </w:r>
    </w:p>
    <w:p w:rsidR="00D272DE" w:rsidRPr="00D272DE" w:rsidRDefault="00982736" w:rsidP="00D272DE">
      <w:pPr>
        <w:pStyle w:val="20"/>
        <w:shd w:val="clear" w:color="auto" w:fill="auto"/>
        <w:tabs>
          <w:tab w:val="left" w:pos="10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 </w:t>
      </w:r>
      <w:r w:rsid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D272DE"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гражданско-правовые (</w:t>
      </w:r>
      <w:proofErr w:type="spellStart"/>
      <w:proofErr w:type="gramStart"/>
      <w:r w:rsidR="00D272DE"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</w:t>
      </w:r>
      <w:proofErr w:type="spellEnd"/>
      <w:proofErr w:type="gramEnd"/>
      <w:r w:rsidR="00D272DE"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160 Кодекса Республики Беларусь о браке и семье, и.2 ст.32 Гражданского кодекса Республики Беларусь): опекуны являются законными представителями подопечных и совершают от их имени и </w:t>
      </w:r>
      <w:r w:rsidR="00D272DE"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в их интересах </w:t>
      </w:r>
      <w:r w:rsidR="00D272DE"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 необходимые сделки.</w:t>
      </w:r>
    </w:p>
    <w:p w:rsidR="00D272DE" w:rsidRPr="00D272DE" w:rsidRDefault="00D272DE" w:rsidP="00D272D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Обязанности по опеке выполняются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безвозмездно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(ст.156 Кодекса Республики Беларусь о браке и семье).</w:t>
      </w:r>
    </w:p>
    <w:p w:rsidR="00D272DE" w:rsidRPr="00D272DE" w:rsidRDefault="00D272DE" w:rsidP="00D272D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Опекуны не обязаны содержать лиц, находящихся под их опекой за счет собственных средств (ст.163 Кодекса Республики Беларусь о браке и семье).</w:t>
      </w:r>
    </w:p>
    <w:p w:rsidR="00D272DE" w:rsidRPr="00D272DE" w:rsidRDefault="00D272DE" w:rsidP="00D272DE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Распоряжение имуществом подопечного:</w:t>
      </w:r>
    </w:p>
    <w:p w:rsidR="00D272DE" w:rsidRPr="00D272DE" w:rsidRDefault="00D272DE" w:rsidP="00D272DE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суммы, следуемые подопечным в качестве пенсий, пособий, алиментов и других текущих поступлений, поступают в распоряжение опекуна и расходуются ими на содержание подопечных. Если этих сумм недостаточно для покрытия всех необходимых расходов, то они могут быть возмещены из другого имущества, принадлежащего подопечному (ст.164 Кодекса Республики Беларусь о браке и семье);</w:t>
      </w:r>
    </w:p>
    <w:p w:rsidR="00D272DE" w:rsidRPr="00D272DE" w:rsidRDefault="00D272DE" w:rsidP="00D272DE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доходы подопечного, в том числе причитающиеся ему от управления его имуществом, расходуются опекуном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исключительно в интересах подопечного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(ст. 35 Гражданского кодекса Республики Беларусь);</w:t>
      </w:r>
    </w:p>
    <w:p w:rsidR="00D272DE" w:rsidRPr="00D272DE" w:rsidRDefault="00D272DE" w:rsidP="00D272DE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без предварительного разрешения органа опеки и попечительства опекун вправе производить необходимые для содержания подопечного расходы за счет сумм, причитающихся подопечному в качестве его дохода (ст. 35 Гражданского кодекса Республики Беларусь);</w:t>
      </w:r>
    </w:p>
    <w:p w:rsidR="00D272DE" w:rsidRPr="00D272DE" w:rsidRDefault="00D272DE" w:rsidP="00D272DE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опекун не вправе без предварительного разрешения органа опеки и попечительства совершать сделки по отчуждению, в том числе по обмену или дарению имущества подопечного, сдаче его в аренду (в наем), безвозмездное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пользование или в залог; сделки, влекущие отказ от принадлежащих подопечному прав, раздел его имущества или выдел из него долей, а также любые другие сделки, влекущие уменьшение имущества подопечного (ст. 35 Гражданского кодекса Республики Беларусь, ст.161 Кодекса Республики Беларусь о браке и семье);</w:t>
      </w:r>
    </w:p>
    <w:p w:rsidR="00D272DE" w:rsidRPr="00D272DE" w:rsidRDefault="00D272DE" w:rsidP="00D272D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опекун, его супруга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 их близкими родственниками (ст. 35 Гражданского кодекса Республики Беларусь, ст. 162 Кодекса Республики Беларусь о браке и семье);</w:t>
      </w:r>
      <w:proofErr w:type="gramEnd"/>
    </w:p>
    <w:p w:rsidR="00D272DE" w:rsidRPr="00D272DE" w:rsidRDefault="00D272DE" w:rsidP="00D272DE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опекун не вправе самостоятельно, без разрешения органа опеки и попечительства распоряжаться жилым помещением подопечного, а также заключать сделки относительно его имущества (п. 29 Положения о порядке управления имуществом подопечных, утвержденного постановлением Совета Министров Республики Беларусь 28.10.1999 № 1677);</w:t>
      </w:r>
    </w:p>
    <w:p w:rsidR="00D272DE" w:rsidRPr="00D272DE" w:rsidRDefault="00D272DE" w:rsidP="00D272DE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имущество подопечного, которое может обесцениться, прийти в негодность вследствие длительного хранения, может быть отчуждено опекуном с согласия органа опеки и попечительства при условии обязательного составления при этом акта с участием представителей органа опеки и попечительства (п.27 Положения о порядке управления имуществом подопечных, утвержденного постановлением Совета Министров Республики Беларусь 28.10.1999 № 1677).</w:t>
      </w:r>
      <w:proofErr w:type="gramEnd"/>
    </w:p>
    <w:p w:rsidR="00D272DE" w:rsidRPr="00D272DE" w:rsidRDefault="00D272DE" w:rsidP="00D272DE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Опекун имеет право на возмещение расходов,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которые он понес из собственных средств на ремонт, содержание имущества подопечного, другие необходимые нужды (ст. 156 Кодекса Республики Беларусь о браке и семье) из средств подопечного при их наличии.</w:t>
      </w:r>
    </w:p>
    <w:p w:rsidR="00D272DE" w:rsidRPr="00D272DE" w:rsidRDefault="00D272DE" w:rsidP="00D272DE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Опекун обязан вести учет получаемых на подопечного сумм и произведенных из них расходов и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>ежегодно не позднее 1 феврал</w:t>
      </w:r>
      <w:r w:rsidR="00F5454A">
        <w:rPr>
          <w:rStyle w:val="212pt"/>
          <w:rFonts w:ascii="Times New Roman" w:hAnsi="Times New Roman" w:cs="Times New Roman"/>
          <w:sz w:val="28"/>
          <w:szCs w:val="28"/>
        </w:rPr>
        <w:t>я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представлять в орган опеки и попечительства письменный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отчет за предыдущий год о хранении имущества подопечного и управлении им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(п. 30*31 Положения о порядке управления имуществом подопечных, утвержденного постановлением Совета Министров Республики Беларусь от 28.10.1999 № 1677)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>(с предоставлением оправдательных документов (копий</w:t>
      </w:r>
      <w:proofErr w:type="gramEnd"/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 товарных чеков, квитанций об уплате налогов, страховых сумм и других платежных документов).</w:t>
      </w:r>
    </w:p>
    <w:p w:rsidR="00D272DE" w:rsidRDefault="00D272DE" w:rsidP="00D272DE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обнаружении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недобросовестного отношения опекуна к имуществу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подопечного (порча его, хранение в ненадлежащем виде, расходование не по назначению и др.) органы опеки и попечительства предъявляют требования к опекуну о возмещении ущерба, причиненного подопечному (п. 38 Положения о порядке управления имуществом подопечных, утвержденного постановлением Совета Министров Республики Беларусь от 28.10.1999 № 1677).</w:t>
      </w:r>
    </w:p>
    <w:p w:rsidR="00D272DE" w:rsidRPr="00D272DE" w:rsidRDefault="00D272DE" w:rsidP="00D272DE">
      <w:pPr>
        <w:rPr>
          <w:rFonts w:eastAsia="Sylfaen" w:cs="Times New Roman"/>
          <w:sz w:val="28"/>
          <w:szCs w:val="28"/>
        </w:rPr>
      </w:pPr>
    </w:p>
    <w:sectPr w:rsidR="00D272DE" w:rsidRPr="00D272DE" w:rsidSect="00F5454A">
      <w:pgSz w:w="11906" w:h="16838"/>
      <w:pgMar w:top="1134" w:right="1134" w:bottom="851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95B"/>
    <w:multiLevelType w:val="multilevel"/>
    <w:tmpl w:val="569889D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E2A6A"/>
    <w:multiLevelType w:val="multilevel"/>
    <w:tmpl w:val="D0EECA5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4306F"/>
    <w:multiLevelType w:val="multilevel"/>
    <w:tmpl w:val="B3DCA586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94775"/>
    <w:multiLevelType w:val="multilevel"/>
    <w:tmpl w:val="16700D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DF1F8B"/>
    <w:multiLevelType w:val="multilevel"/>
    <w:tmpl w:val="91F01D50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D272DE"/>
    <w:rsid w:val="001D68E8"/>
    <w:rsid w:val="00595133"/>
    <w:rsid w:val="00881F53"/>
    <w:rsid w:val="00982736"/>
    <w:rsid w:val="00C436FC"/>
    <w:rsid w:val="00C9647F"/>
    <w:rsid w:val="00D04948"/>
    <w:rsid w:val="00D272DE"/>
    <w:rsid w:val="00E45C54"/>
    <w:rsid w:val="00F139CE"/>
    <w:rsid w:val="00F5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272DE"/>
    <w:rPr>
      <w:rFonts w:ascii="Sylfaen" w:eastAsia="Sylfaen" w:hAnsi="Sylfaen" w:cs="Sylfae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72DE"/>
    <w:rPr>
      <w:rFonts w:ascii="Sylfaen" w:eastAsia="Sylfaen" w:hAnsi="Sylfaen" w:cs="Sylfaen"/>
      <w:sz w:val="22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272DE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72DE"/>
    <w:pPr>
      <w:widowControl w:val="0"/>
      <w:shd w:val="clear" w:color="auto" w:fill="FFFFFF"/>
      <w:spacing w:before="180" w:line="269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20">
    <w:name w:val="Основной текст (2)"/>
    <w:basedOn w:val="a"/>
    <w:link w:val="2"/>
    <w:rsid w:val="00D272DE"/>
    <w:pPr>
      <w:widowControl w:val="0"/>
      <w:shd w:val="clear" w:color="auto" w:fill="FFFFFF"/>
      <w:spacing w:line="269" w:lineRule="exact"/>
      <w:jc w:val="both"/>
    </w:pPr>
    <w:rPr>
      <w:rFonts w:ascii="Sylfaen" w:eastAsia="Sylfaen" w:hAnsi="Sylfaen" w:cs="Sylfaen"/>
      <w:sz w:val="22"/>
    </w:rPr>
  </w:style>
  <w:style w:type="character" w:customStyle="1" w:styleId="311pt">
    <w:name w:val="Основной текст (3) + 11 pt;Не полужирный"/>
    <w:basedOn w:val="3"/>
    <w:rsid w:val="00D272D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272DE"/>
    <w:rPr>
      <w:rFonts w:ascii="Sylfaen" w:eastAsia="Sylfaen" w:hAnsi="Sylfaen" w:cs="Sylfae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72DE"/>
    <w:rPr>
      <w:rFonts w:ascii="Sylfaen" w:eastAsia="Sylfaen" w:hAnsi="Sylfaen" w:cs="Sylfaen"/>
      <w:sz w:val="22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272DE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72DE"/>
    <w:pPr>
      <w:widowControl w:val="0"/>
      <w:shd w:val="clear" w:color="auto" w:fill="FFFFFF"/>
      <w:spacing w:before="180" w:line="269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20">
    <w:name w:val="Основной текст (2)"/>
    <w:basedOn w:val="a"/>
    <w:link w:val="2"/>
    <w:rsid w:val="00D272DE"/>
    <w:pPr>
      <w:widowControl w:val="0"/>
      <w:shd w:val="clear" w:color="auto" w:fill="FFFFFF"/>
      <w:spacing w:line="269" w:lineRule="exact"/>
      <w:jc w:val="both"/>
    </w:pPr>
    <w:rPr>
      <w:rFonts w:ascii="Sylfaen" w:eastAsia="Sylfaen" w:hAnsi="Sylfaen" w:cs="Sylfaen"/>
      <w:sz w:val="22"/>
    </w:rPr>
  </w:style>
  <w:style w:type="character" w:customStyle="1" w:styleId="311pt">
    <w:name w:val="Основной текст (3) + 11 pt;Не полужирный"/>
    <w:basedOn w:val="3"/>
    <w:rsid w:val="00D272D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CD4E-A8D5-4267-88DA-49CB194C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Богородова</dc:creator>
  <cp:lastModifiedBy>User</cp:lastModifiedBy>
  <cp:revision>4</cp:revision>
  <cp:lastPrinted>2023-08-14T09:55:00Z</cp:lastPrinted>
  <dcterms:created xsi:type="dcterms:W3CDTF">2022-12-23T08:07:00Z</dcterms:created>
  <dcterms:modified xsi:type="dcterms:W3CDTF">2023-08-15T05:34:00Z</dcterms:modified>
</cp:coreProperties>
</file>