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E5" w:rsidRPr="00E505E5" w:rsidRDefault="00E505E5" w:rsidP="00E505E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</w:rPr>
      </w:pPr>
      <w:r w:rsidRPr="00E505E5">
        <w:rPr>
          <w:rStyle w:val="a7"/>
          <w:rFonts w:ascii="Times New Roman" w:hAnsi="Times New Roman"/>
          <w:b w:val="0"/>
          <w:bCs w:val="0"/>
          <w:color w:val="003366"/>
          <w:sz w:val="51"/>
          <w:szCs w:val="51"/>
          <w:shd w:val="clear" w:color="auto" w:fill="FFFFFF"/>
        </w:rPr>
        <w:t>Льготы  семьям, воспитывающим детей-инвалидов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соответствии с Законом Республики Беларусь «О пенсионном обеспечении» семьи, воспитывающие ребенка-инвалида, имеют право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на </w:t>
      </w:r>
      <w:r>
        <w:rPr>
          <w:rFonts w:ascii="Times New Roman" w:hAnsi="Times New Roman"/>
          <w:b/>
          <w:color w:val="000000"/>
          <w:sz w:val="30"/>
          <w:szCs w:val="30"/>
        </w:rPr>
        <w:t>социальную пенсию на ребенка-инвалида в возрасте до 18 лет.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Размеры пенсии зависят от степени утраты здоровья ребенка и рассчитываются из наибольшей величины утвержденного Правительством Республики Беларусь бюджета прожиточного минимума в среднем на душу населения за два последних квартала (далее – БПМ):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1 степени утраты здоровья – 80%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2 степени утраты здоровья – 85%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3 степени утраты здоровья – 95%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4 степени утраты здоровья – 110% БПМ.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в повышенном размере</w:t>
      </w:r>
      <w:r>
        <w:rPr>
          <w:rFonts w:ascii="Times New Roman" w:hAnsi="Times New Roman"/>
          <w:color w:val="000000"/>
          <w:sz w:val="30"/>
          <w:szCs w:val="30"/>
        </w:rPr>
        <w:t xml:space="preserve"> – 45% среднемесячной заработной платы работников в республике за квартал независимо от количества детей, воспитываемых в семье;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пособие на детей старше 3 лет из отдельных категорий семей.</w:t>
      </w:r>
      <w:r w:rsidR="00441717">
        <w:rPr>
          <w:rFonts w:ascii="Times New Roman" w:hAnsi="Times New Roman"/>
          <w:b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Д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>анный вид пособия 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ребенка-инвалида – 70%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других детей, воспитываемых в семье – 50%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ребенком-инвалидом в возрасте до 18 лет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по уходу за ребенком-инвалидом с 1 и 2 степенью утраты здоровья – 100%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в возрасте до 3-х лет - 100%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         в возрасте старше 3 лет – 120 % БПМ.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b/>
          <w:color w:val="000000"/>
          <w:sz w:val="30"/>
          <w:szCs w:val="30"/>
        </w:rPr>
        <w:lastRenderedPageBreak/>
        <w:t xml:space="preserve">Пособие по уходу за ребенком в возрасте до 3 лет и пособие на детей старше 3 лет из отдельных категорий семей </w:t>
      </w:r>
      <w:r>
        <w:rPr>
          <w:rFonts w:ascii="Times New Roman" w:hAnsi="Times New Roman"/>
          <w:color w:val="000000"/>
          <w:sz w:val="30"/>
          <w:szCs w:val="30"/>
        </w:rPr>
        <w:t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 и не учиться по месту работы (службы), учебы отца (отчима) ребенка.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Если оба родителя не работают либо относятся к категориям граждан, указанных в подпункте 3.2 пункта 3 статьи 21 Закона, данные пособия назначаются в органе по труду, занятости и социальной защите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в соответствии с регистрацией по месту жительства (месту пребывания). 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ребенком-инвалидом в возрасте до 18 лет назначается в </w:t>
      </w:r>
      <w:r>
        <w:rPr>
          <w:rFonts w:ascii="Times New Roman" w:hAnsi="Times New Roman"/>
          <w:color w:val="000000"/>
          <w:sz w:val="30"/>
          <w:szCs w:val="30"/>
        </w:rPr>
        <w:t>органе по труду, занятости и социальной защите по месту получения социальной пенсии на ребенка-инвалида в возрасте до 18 лет.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Консультацию по вопросам назначения социальной пенсии </w:t>
      </w:r>
      <w:r>
        <w:rPr>
          <w:rFonts w:ascii="Times New Roman" w:hAnsi="Times New Roman"/>
          <w:color w:val="000000"/>
          <w:sz w:val="30"/>
          <w:szCs w:val="30"/>
        </w:rPr>
        <w:br/>
        <w:t>и государственных пособий семьям, воспитывающим детей, Вы можете получить в органе по труду, занятости и социальной защите по месту жительства (месту пребывания).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Иные льготы и гарантии предусмотрены Законом Республики Беларусь «О государственных социальных льготах, правах </w:t>
      </w:r>
      <w:r>
        <w:rPr>
          <w:rFonts w:ascii="Times New Roman" w:hAnsi="Times New Roman"/>
          <w:b/>
          <w:color w:val="000000"/>
          <w:sz w:val="30"/>
          <w:szCs w:val="30"/>
        </w:rPr>
        <w:br/>
        <w:t>и гарантиях для отдельных категорий граждан».</w:t>
      </w:r>
    </w:p>
    <w:p w:rsidR="00E505E5" w:rsidRDefault="00E05E3D" w:rsidP="00E505E5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ab/>
      </w:r>
      <w:r w:rsidR="00E505E5">
        <w:rPr>
          <w:rFonts w:ascii="Times New Roman" w:hAnsi="Times New Roman"/>
          <w:b/>
          <w:color w:val="000000"/>
          <w:sz w:val="30"/>
          <w:szCs w:val="30"/>
        </w:rPr>
        <w:t xml:space="preserve"> Льготы, предоставляемые семьям, воспитывающим детей-инвалидов, в сфере здравоохранения: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лекарственными средствами: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статья 10, п.1.13 Закона Республики Беларусь от 14 июня 2007г. № 239-З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«Об установлении перечня основных лекарственных средств». 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бесплатное обеспечение смесями для </w:t>
      </w:r>
      <w:proofErr w:type="spellStart"/>
      <w:r>
        <w:rPr>
          <w:rFonts w:ascii="Times New Roman" w:hAnsi="Times New Roman"/>
          <w:color w:val="000000"/>
          <w:sz w:val="30"/>
          <w:szCs w:val="30"/>
          <w:u w:val="thick"/>
        </w:rPr>
        <w:t>энтерального</w:t>
      </w:r>
      <w:proofErr w:type="spellEnd"/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 питания: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Постановление Совета Министров Республики Беларусь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от 30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color w:val="000000"/>
            <w:sz w:val="30"/>
            <w:szCs w:val="30"/>
          </w:rPr>
          <w:t>2007 г</w:t>
        </w:r>
      </w:smartTag>
      <w:r>
        <w:rPr>
          <w:rFonts w:ascii="Times New Roman" w:hAnsi="Times New Roman"/>
          <w:color w:val="000000"/>
          <w:sz w:val="30"/>
          <w:szCs w:val="30"/>
        </w:rPr>
        <w:t xml:space="preserve">. №1650 «О некоторых вопросах бесплатного </w:t>
      </w:r>
      <w:r>
        <w:rPr>
          <w:rFonts w:ascii="Times New Roman" w:hAnsi="Times New Roman"/>
          <w:color w:val="000000"/>
          <w:sz w:val="30"/>
          <w:szCs w:val="30"/>
        </w:rPr>
        <w:br/>
        <w:t>и льготного обеспечения лекарственными средствами и перевязочными материалами отдельных категорий граждан» при наличии белково-энергетической недостаточности тяжелой степени по заключению ВКК учреждения здравоохранения по месту жительства.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>Право на обеспечение техническими средствами социальной реабилитации: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lastRenderedPageBreak/>
        <w:t>п. 2.2 статьи 11 Закона Республики Беларусь от 29.12.2012 №7-З «О государственных социальных льготах, правах и гарантиях для отдельных категорий граждан», постановление Совета Министров Республики Беларусь от 11.12.2007 №1722 «О государственном реестре (перечне) технических средств социальной реабилитации и порядке обеспечения ими отдельных категорий граждан» по заключению ВКК организации здравоохранения по месту жительства в соответствии с рекомендациями МРЭК или ВКК.</w:t>
      </w:r>
      <w:proofErr w:type="gramEnd"/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обеспечение </w:t>
      </w:r>
      <w:proofErr w:type="spellStart"/>
      <w:r>
        <w:rPr>
          <w:rFonts w:ascii="Times New Roman" w:hAnsi="Times New Roman"/>
          <w:color w:val="000000"/>
          <w:sz w:val="30"/>
          <w:szCs w:val="30"/>
          <w:u w:val="thick"/>
        </w:rPr>
        <w:t>трахеостомическими</w:t>
      </w:r>
      <w:proofErr w:type="spellEnd"/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30"/>
          <w:szCs w:val="30"/>
          <w:u w:val="thick"/>
        </w:rPr>
        <w:t>гастростомическими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трубками и их замену в срок, указанный в инструкции изготовителя,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в организациях здравоохранения по месту жительства, оказывающих помощь в стационарных условиях, имеют дети-инвалиды, состоящие </w:t>
      </w:r>
      <w:r>
        <w:rPr>
          <w:rFonts w:ascii="Times New Roman" w:hAnsi="Times New Roman"/>
          <w:color w:val="000000"/>
          <w:sz w:val="30"/>
          <w:szCs w:val="30"/>
        </w:rPr>
        <w:br/>
        <w:t>под паллиативным наблюдением.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</w:t>
      </w:r>
      <w:r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Налоговые льготы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стандартного налогового вычета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семьям, на попечении которых находятся дети-инвалиды, в предусмотренном размере. Налоговые вычеты предоставляются гражданину по основному месту работы (учебы, службы)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Государственная адресная социальная помощь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Эта помощь выплачивается в виде социального пособия </w:t>
      </w:r>
      <w:r w:rsidRPr="00E505E5">
        <w:rPr>
          <w:rFonts w:ascii="Times New Roman" w:eastAsia="Times New Roman" w:hAnsi="Times New Roman"/>
          <w:i/>
          <w:iCs/>
          <w:color w:val="000000" w:themeColor="text1"/>
          <w:sz w:val="30"/>
          <w:szCs w:val="30"/>
          <w:lang w:eastAsia="ru-RU"/>
        </w:rPr>
        <w:t>каждый месяц или единовременно на потребительские нужды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proofErr w:type="gramStart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нее имеют право семьи, в которых совокупный доход на каждого члена семьи меньше прожиточного минимума (Указ Президента РБ от 14.09.2009 «О государственной адресной социальной помощи» (в редакции от 30.09.2011 № 439).</w:t>
      </w:r>
      <w:proofErr w:type="gramEnd"/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Социальное пособие для  возмещения затрат на приобретение подгузников – независимо от доходов семьи: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детей-инвалидов, имеющих 4 степень утраты здоровья.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Трудовые льготы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одного дополнительного дня отдыха в месяц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сохранением среднего заработка;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дополнительного дня, свободного от работы раз в неделю с сохранением среднего дневного заработка в порядке, определенном Правительством РБ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отпуска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желанию женщины-работника до окончания шестимесячного срока в первый рабочий год;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 женщинам отпуска длительностью не более 14 календарных дней без сохранения заработной платы;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отпуск в удобное время;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матерям-одиночкам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запрещено отказывать в заключени</w:t>
      </w:r>
      <w:proofErr w:type="gramStart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</w:t>
      </w:r>
      <w:proofErr w:type="gramEnd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трудового договора и снижать заработную плату в связи с воспитанием ребенка-инвалида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Вышеперечисленными трудовыми льготами и гарантиями могут воспользоваться отцы (опекуны, попечители), если они воспитывают ребенка-инвалида без матери.</w:t>
      </w:r>
    </w:p>
    <w:p w:rsidR="00E505E5" w:rsidRPr="00E505E5" w:rsidRDefault="00E505E5" w:rsidP="00E505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выдача листка нетрудоспособности</w:t>
      </w:r>
      <w:r w:rsidR="00441717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время нахождения ребенка-инвалида до 10 лет (старше 10 лет с 3 или 4 группой потери здоровья) на санаторно-курортном лечении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Пенсионные льготы</w:t>
      </w:r>
    </w:p>
    <w:p w:rsidR="00E505E5" w:rsidRPr="00E505E5" w:rsidRDefault="00E505E5" w:rsidP="00E505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досрочную пенсию одного из родителей: для матери при имеющемся стаже работы не менее 20 лет, для отцов при имеющемся стаже работы не менее 25 лет (если воспитывает ребенка‒инвалида не менее 8 лет);</w:t>
      </w:r>
    </w:p>
    <w:p w:rsidR="00E505E5" w:rsidRPr="00E505E5" w:rsidRDefault="00E505E5" w:rsidP="00E505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proofErr w:type="gramStart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период ухода за ребенком-инвалидом зачисляется в стаж работы (ст.20, 51 Закона РБ от 17.04.1992 № 1596-Х11 «О пенсионном обеспечении (в редакции от 15.10.2010 № 173-3)</w:t>
      </w:r>
      <w:proofErr w:type="gramEnd"/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Жилищные льготы</w:t>
      </w:r>
    </w:p>
    <w:p w:rsidR="00E505E5" w:rsidRPr="00E505E5" w:rsidRDefault="00E505E5" w:rsidP="00E505E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получение жилого помещения социального пользования, при условии, что семья стоит на очереди в улучшении жилья (ст.12 ЖК)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 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Льготы на услуги ЖКХ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Оплата услуг водоснабжения, электроэнергии, газа и канализации производится по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льготным тарифам </w:t>
      </w:r>
      <w:proofErr w:type="gramStart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</w:t>
      </w:r>
      <w:proofErr w:type="gramEnd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:</w:t>
      </w:r>
    </w:p>
    <w:p w:rsidR="00E505E5" w:rsidRPr="00E505E5" w:rsidRDefault="00E505E5" w:rsidP="00E505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неполной семьи, в которой воспитываются дети-инвалиды;</w:t>
      </w:r>
    </w:p>
    <w:p w:rsidR="00E505E5" w:rsidRPr="00E505E5" w:rsidRDefault="00E505E5" w:rsidP="00E505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полной семьи, с ребенком-инвалидом 3 или 4 степени потери здоровья (постановление Совета Министров РБ от 12.06.2014 «Об утверждении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фонда»)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Льготы на кредиты</w:t>
      </w:r>
    </w:p>
    <w:p w:rsidR="00E505E5" w:rsidRPr="00E505E5" w:rsidRDefault="00E505E5" w:rsidP="00E505E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внеочередное получение кредита на льготных условиях для строительства или покупки жилья;</w:t>
      </w:r>
    </w:p>
    <w:p w:rsidR="00E505E5" w:rsidRPr="00E505E5" w:rsidRDefault="00E505E5" w:rsidP="00E505E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получение одноразовой субсидии на строительство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или покупку жилого помещения</w:t>
      </w:r>
    </w:p>
    <w:p w:rsidR="00E505E5" w:rsidRP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</w:p>
    <w:p w:rsidR="00E505E5" w:rsidRPr="00E505E5" w:rsidRDefault="00E505E5" w:rsidP="00E505E5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E505E5" w:rsidRPr="00E505E5" w:rsidRDefault="00E505E5" w:rsidP="00E505E5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E505E5" w:rsidRP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DC4" w:rsidRDefault="00B54DC4" w:rsidP="00E505E5">
      <w:pPr>
        <w:spacing w:after="0" w:line="240" w:lineRule="auto"/>
      </w:pPr>
    </w:p>
    <w:sectPr w:rsidR="00B54DC4" w:rsidSect="00B5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398"/>
    <w:multiLevelType w:val="multilevel"/>
    <w:tmpl w:val="BB0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21680"/>
    <w:multiLevelType w:val="multilevel"/>
    <w:tmpl w:val="A3B0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B072F"/>
    <w:multiLevelType w:val="multilevel"/>
    <w:tmpl w:val="82D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F3FCD"/>
    <w:multiLevelType w:val="multilevel"/>
    <w:tmpl w:val="AEF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91D57"/>
    <w:multiLevelType w:val="multilevel"/>
    <w:tmpl w:val="82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56C97"/>
    <w:multiLevelType w:val="multilevel"/>
    <w:tmpl w:val="64EC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505E5"/>
    <w:rsid w:val="00441717"/>
    <w:rsid w:val="00B54DC4"/>
    <w:rsid w:val="00D87225"/>
    <w:rsid w:val="00E05E3D"/>
    <w:rsid w:val="00E5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505E5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E505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rsid w:val="00E50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05E5"/>
    <w:rPr>
      <w:color w:val="0000FF"/>
      <w:u w:val="single"/>
    </w:rPr>
  </w:style>
  <w:style w:type="character" w:styleId="a7">
    <w:name w:val="Strong"/>
    <w:basedOn w:val="a0"/>
    <w:uiPriority w:val="22"/>
    <w:qFormat/>
    <w:rsid w:val="00E505E5"/>
    <w:rPr>
      <w:b/>
      <w:bCs/>
    </w:rPr>
  </w:style>
  <w:style w:type="paragraph" w:styleId="a8">
    <w:name w:val="Normal (Web)"/>
    <w:basedOn w:val="a"/>
    <w:uiPriority w:val="99"/>
    <w:semiHidden/>
    <w:unhideWhenUsed/>
    <w:rsid w:val="00E50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05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2022-08-17T07:59:00Z</cp:lastPrinted>
  <dcterms:created xsi:type="dcterms:W3CDTF">2022-08-17T07:41:00Z</dcterms:created>
  <dcterms:modified xsi:type="dcterms:W3CDTF">2026-03-16T08:38:00Z</dcterms:modified>
</cp:coreProperties>
</file>