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E1" w:rsidRPr="008B025B" w:rsidRDefault="00157CE1" w:rsidP="00157CE1">
      <w:pPr>
        <w:pStyle w:val="a3"/>
        <w:spacing w:before="0" w:beforeAutospacing="0" w:after="120" w:afterAutospacing="0"/>
        <w:ind w:left="142" w:firstLine="480"/>
        <w:jc w:val="both"/>
        <w:rPr>
          <w:color w:val="454343"/>
          <w:sz w:val="26"/>
          <w:szCs w:val="26"/>
        </w:rPr>
      </w:pPr>
      <w:r w:rsidRPr="008B025B">
        <w:rPr>
          <w:noProof/>
          <w:color w:val="454343"/>
          <w:sz w:val="26"/>
          <w:szCs w:val="26"/>
        </w:rPr>
        <w:drawing>
          <wp:anchor distT="0" distB="0" distL="114300" distR="114300" simplePos="0" relativeHeight="251658240" behindDoc="0" locked="0" layoutInCell="1" allowOverlap="1">
            <wp:simplePos x="0" y="0"/>
            <wp:positionH relativeFrom="column">
              <wp:posOffset>-459105</wp:posOffset>
            </wp:positionH>
            <wp:positionV relativeFrom="paragraph">
              <wp:posOffset>-483870</wp:posOffset>
            </wp:positionV>
            <wp:extent cx="2335530" cy="1546860"/>
            <wp:effectExtent l="19050" t="0" r="7620" b="0"/>
            <wp:wrapThrough wrapText="bothSides">
              <wp:wrapPolygon edited="0">
                <wp:start x="-176" y="0"/>
                <wp:lineTo x="-176" y="21281"/>
                <wp:lineTo x="21670" y="21281"/>
                <wp:lineTo x="21670" y="0"/>
                <wp:lineTo x="-176" y="0"/>
              </wp:wrapPolygon>
            </wp:wrapThrough>
            <wp:docPr id="6" name="Рисунок 6" descr="C:\Users\DEL\Downloads\561a66cfa7b69a7a809ceef42d6f7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Downloads\561a66cfa7b69a7a809ceef42d6f79f4.jpg"/>
                    <pic:cNvPicPr>
                      <a:picLocks noChangeAspect="1" noChangeArrowheads="1"/>
                    </pic:cNvPicPr>
                  </pic:nvPicPr>
                  <pic:blipFill>
                    <a:blip r:embed="rId4" cstate="print"/>
                    <a:srcRect/>
                    <a:stretch>
                      <a:fillRect/>
                    </a:stretch>
                  </pic:blipFill>
                  <pic:spPr bwMode="auto">
                    <a:xfrm>
                      <a:off x="0" y="0"/>
                      <a:ext cx="2335530" cy="1546860"/>
                    </a:xfrm>
                    <a:prstGeom prst="rect">
                      <a:avLst/>
                    </a:prstGeom>
                    <a:noFill/>
                    <a:ln w="9525">
                      <a:noFill/>
                      <a:miter lim="800000"/>
                      <a:headEnd/>
                      <a:tailEnd/>
                    </a:ln>
                  </pic:spPr>
                </pic:pic>
              </a:graphicData>
            </a:graphic>
          </wp:anchor>
        </w:drawing>
      </w:r>
      <w:r w:rsidRPr="008B025B">
        <w:rPr>
          <w:color w:val="454343"/>
          <w:sz w:val="26"/>
          <w:szCs w:val="26"/>
        </w:rPr>
        <w:t xml:space="preserve"> Республиканская профилактическая </w:t>
      </w:r>
      <w:r w:rsidRPr="008B025B">
        <w:rPr>
          <w:b/>
          <w:color w:val="454343"/>
          <w:sz w:val="26"/>
          <w:szCs w:val="26"/>
        </w:rPr>
        <w:t>акция «Дом без насилия!»</w:t>
      </w:r>
      <w:r w:rsidRPr="008B025B">
        <w:rPr>
          <w:color w:val="454343"/>
          <w:sz w:val="26"/>
          <w:szCs w:val="26"/>
        </w:rPr>
        <w:t xml:space="preserve"> пройдет с 8 по 17 апреля 2024 г. в Беларуси. Данная акция проводится в рамках выполнения Национального плана действий по обеспечению </w:t>
      </w:r>
      <w:proofErr w:type="spellStart"/>
      <w:r w:rsidRPr="008B025B">
        <w:rPr>
          <w:color w:val="454343"/>
          <w:sz w:val="26"/>
          <w:szCs w:val="26"/>
        </w:rPr>
        <w:t>гендерного</w:t>
      </w:r>
      <w:proofErr w:type="spellEnd"/>
      <w:r w:rsidRPr="008B025B">
        <w:rPr>
          <w:color w:val="454343"/>
          <w:sz w:val="26"/>
          <w:szCs w:val="26"/>
        </w:rPr>
        <w:t xml:space="preserve"> равенства в Республике Беларусь на 2021-2025 годы (пункт 46).</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rStyle w:val="a4"/>
          <w:color w:val="454343"/>
          <w:sz w:val="26"/>
          <w:szCs w:val="26"/>
        </w:rPr>
        <w:t>Цель: </w:t>
      </w:r>
      <w:r w:rsidRPr="008B025B">
        <w:rPr>
          <w:color w:val="454343"/>
          <w:sz w:val="26"/>
          <w:szCs w:val="26"/>
        </w:rPr>
        <w:t>вовлечь широкие слои населения в оказание помощи и содействия государственным органам в решении проблем домашнего насилия с применением к лицам асоциального поведения мер индивидуальной профилактики правонарушений.</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rStyle w:val="a4"/>
          <w:color w:val="454343"/>
          <w:sz w:val="26"/>
          <w:szCs w:val="26"/>
        </w:rPr>
        <w:t>Задачи: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Довести до граждан информацию о возможностях государственных органов и общественных объединений в решении проблем насилия в семье, положения Закона Республики Беларусь от 4 января 2014 года «Об основах деятельности по профилактике правонарушений».</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Принять меры профилактического воздействия к лицам, совершающим домашнее насилие.</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Как правило, правонарушения данного вида совершают:</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  лица, ведущие антиобщественный образ жизни, в прошлом судимые за умышленные преступления, но не вставшие на путь исправления. </w:t>
      </w:r>
      <w:proofErr w:type="gramStart"/>
      <w:r w:rsidRPr="008B025B">
        <w:rPr>
          <w:color w:val="454343"/>
          <w:sz w:val="26"/>
          <w:szCs w:val="26"/>
        </w:rPr>
        <w:t>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roofErr w:type="gramEnd"/>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157CE1" w:rsidRPr="008B025B" w:rsidRDefault="00157CE1" w:rsidP="00157CE1">
      <w:pPr>
        <w:pStyle w:val="a3"/>
        <w:spacing w:before="0" w:beforeAutospacing="0" w:after="120" w:afterAutospacing="0"/>
        <w:ind w:firstLine="480"/>
        <w:jc w:val="both"/>
        <w:rPr>
          <w:color w:val="454343"/>
          <w:sz w:val="26"/>
          <w:szCs w:val="26"/>
        </w:rPr>
      </w:pPr>
      <w:r w:rsidRPr="008B025B">
        <w:rPr>
          <w:color w:val="454343"/>
          <w:sz w:val="26"/>
          <w:szCs w:val="26"/>
        </w:rPr>
        <w:t>В состоянии алкогольного опьянения совершается каждое пятое преступление, в том числе порядка 80% убийств и тяжких телесных повреждений, около 70% «бытовых» преступлений.</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w:t>
      </w:r>
      <w:proofErr w:type="gramStart"/>
      <w:r w:rsidRPr="008B025B">
        <w:rPr>
          <w:color w:val="454343"/>
          <w:sz w:val="26"/>
          <w:szCs w:val="26"/>
        </w:rPr>
        <w:t>дебоширам</w:t>
      </w:r>
      <w:proofErr w:type="gramEnd"/>
      <w:r w:rsidRPr="008B025B">
        <w:rPr>
          <w:color w:val="454343"/>
          <w:sz w:val="26"/>
          <w:szCs w:val="26"/>
        </w:rPr>
        <w:t xml:space="preserve">, благодаря попустительству пострадавших членов семьи, равнодушию соседей, удается уклониться </w:t>
      </w:r>
      <w:r w:rsidRPr="008B025B">
        <w:rPr>
          <w:color w:val="454343"/>
          <w:sz w:val="26"/>
          <w:szCs w:val="26"/>
        </w:rPr>
        <w:lastRenderedPageBreak/>
        <w:t>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Любой </w:t>
      </w:r>
      <w:proofErr w:type="gramStart"/>
      <w:r w:rsidRPr="008B025B">
        <w:rPr>
          <w:color w:val="454343"/>
          <w:sz w:val="26"/>
          <w:szCs w:val="26"/>
        </w:rPr>
        <w:t>человек</w:t>
      </w:r>
      <w:proofErr w:type="gramEnd"/>
      <w:r w:rsidRPr="008B025B">
        <w:rPr>
          <w:color w:val="454343"/>
          <w:sz w:val="26"/>
          <w:szCs w:val="26"/>
        </w:rPr>
        <w:t xml:space="preserve">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Проблема домашнего насилия существует не только в Беларуси. По оценке ООН, каждая третья женщина в мире перенесла побои. Данные Всемирной организации здравоохранения свидетельствуют о том, что от 15% до 71% представительниц слабого пола сообщали о совершении физического насилия над ними со стороны мужа или партнера. Именно поэтому мировое сообщество не оставляет эту проблему без внимания</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rStyle w:val="a5"/>
          <w:i w:val="0"/>
          <w:iCs w:val="0"/>
          <w:color w:val="454343"/>
          <w:sz w:val="26"/>
          <w:szCs w:val="26"/>
        </w:rPr>
        <w:t>Побои мучат, а не учат.</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rStyle w:val="a5"/>
          <w:i w:val="0"/>
          <w:iCs w:val="0"/>
          <w:color w:val="454343"/>
          <w:sz w:val="26"/>
          <w:szCs w:val="26"/>
        </w:rPr>
        <w:t>Любовь да совет на том стоит свет.</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Каждый седьмой звонок, поступающий на телефон доверия по проблемам семейных взаимоотношений, связан с насилием в семье. К сожалению, семейное насилие является достаточно распространенным явлением в нашей жизни. Причем, оно часто не воспринимается и не расценивается как насилие всеми участниками этого процесса. Такой вопиющий случай, когда взрослый человек насилует или избивает ребенка, квалифицируется окружающими как насилие. Во многих других случаях насильник не считает, что он совершает насилие, жертва не осознает, что подвергается насилию, и свидетель не понимает, что же он наблюдает.</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rStyle w:val="a4"/>
          <w:color w:val="454343"/>
          <w:sz w:val="26"/>
          <w:szCs w:val="26"/>
        </w:rPr>
        <w:t>Как распознать домашнего насильника?</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rStyle w:val="a4"/>
          <w:color w:val="454343"/>
          <w:sz w:val="26"/>
          <w:szCs w:val="26"/>
        </w:rPr>
        <w:t>Это:</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Чрезмерная ревность. В начале отношений она может восприниматься как подтверждение любви.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Контроль. Его вначале часто воспринимают как заботу о себе, о своей безопасности.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Быстрая связь. Многие женщины, впоследствии подвергшиеся избиению, встречались со своими будущими мужьями менее 6 месяцев; он заявлял о своей любви с первого взгляда, льстил женщине, что она единственная.</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Обвинение других в возникновении у него негативных чувств и проблем «Ты </w:t>
      </w:r>
      <w:proofErr w:type="gramStart"/>
      <w:r w:rsidRPr="008B025B">
        <w:rPr>
          <w:color w:val="454343"/>
          <w:sz w:val="26"/>
          <w:szCs w:val="26"/>
        </w:rPr>
        <w:t>толкаешь меня на это…Ты оскорбляешь</w:t>
      </w:r>
      <w:proofErr w:type="gramEnd"/>
      <w:r w:rsidRPr="008B025B">
        <w:rPr>
          <w:color w:val="454343"/>
          <w:sz w:val="26"/>
          <w:szCs w:val="26"/>
        </w:rPr>
        <w:t xml:space="preserve"> меня, поступая не так, как я прошу…».</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Нереальные ожидания, завышенные требования к супруге (у).</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Проявляемая грубость по отношению к животным или детям.</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Оскорбление словом.</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Ярко выраженное желание причинить ущерб </w:t>
      </w:r>
      <w:proofErr w:type="gramStart"/>
      <w:r w:rsidRPr="008B025B">
        <w:rPr>
          <w:color w:val="454343"/>
          <w:sz w:val="26"/>
          <w:szCs w:val="26"/>
        </w:rPr>
        <w:t>другому</w:t>
      </w:r>
      <w:proofErr w:type="gramEnd"/>
      <w:r w:rsidRPr="008B025B">
        <w:rPr>
          <w:color w:val="454343"/>
          <w:sz w:val="26"/>
          <w:szCs w:val="26"/>
        </w:rPr>
        <w:t>.</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Убеждение, что мужчина – абсолютный и беспрекословный глава семьи, у него вся власть и контроль.</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Высокий уровень тревожности и беспокойства по поводу своего доминирующего положения.</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lastRenderedPageBreak/>
        <w:t>Сочетание высокой импульсивности с низким самоконтролем.</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Неспособность принять ответственность за </w:t>
      </w:r>
      <w:proofErr w:type="gramStart"/>
      <w:r w:rsidRPr="008B025B">
        <w:rPr>
          <w:color w:val="454343"/>
          <w:sz w:val="26"/>
          <w:szCs w:val="26"/>
        </w:rPr>
        <w:t>совершенные</w:t>
      </w:r>
      <w:proofErr w:type="gramEnd"/>
      <w:r w:rsidRPr="008B025B">
        <w:rPr>
          <w:color w:val="454343"/>
          <w:sz w:val="26"/>
          <w:szCs w:val="26"/>
        </w:rPr>
        <w:t xml:space="preserve"> действии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Родительский сценарий, включающий семейное насилие.</w:t>
      </w:r>
    </w:p>
    <w:p w:rsidR="00157CE1" w:rsidRPr="008B025B" w:rsidRDefault="00157CE1" w:rsidP="00157CE1">
      <w:pPr>
        <w:pStyle w:val="a3"/>
        <w:spacing w:before="0" w:beforeAutospacing="0" w:after="120" w:afterAutospacing="0"/>
        <w:ind w:firstLine="480"/>
        <w:jc w:val="both"/>
        <w:rPr>
          <w:color w:val="454343"/>
          <w:sz w:val="26"/>
          <w:szCs w:val="26"/>
        </w:rPr>
      </w:pPr>
      <w:r w:rsidRPr="008B025B">
        <w:rPr>
          <w:color w:val="454343"/>
          <w:sz w:val="26"/>
          <w:szCs w:val="26"/>
        </w:rPr>
        <w:t xml:space="preserve">Постоянное употребление алкоголя, </w:t>
      </w:r>
      <w:proofErr w:type="spellStart"/>
      <w:r w:rsidRPr="008B025B">
        <w:rPr>
          <w:color w:val="454343"/>
          <w:sz w:val="26"/>
          <w:szCs w:val="26"/>
        </w:rPr>
        <w:t>психоактивных</w:t>
      </w:r>
      <w:proofErr w:type="spellEnd"/>
      <w:r w:rsidRPr="008B025B">
        <w:rPr>
          <w:color w:val="454343"/>
          <w:sz w:val="26"/>
          <w:szCs w:val="26"/>
        </w:rPr>
        <w:t xml:space="preserve"> веществ.</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Многие жертвы семейных </w:t>
      </w:r>
      <w:proofErr w:type="gramStart"/>
      <w:r w:rsidRPr="008B025B">
        <w:rPr>
          <w:color w:val="454343"/>
          <w:sz w:val="26"/>
          <w:szCs w:val="26"/>
        </w:rPr>
        <w:t>дебоширов</w:t>
      </w:r>
      <w:proofErr w:type="gramEnd"/>
      <w:r w:rsidRPr="008B025B">
        <w:rPr>
          <w:color w:val="454343"/>
          <w:sz w:val="26"/>
          <w:szCs w:val="26"/>
        </w:rPr>
        <w:t xml:space="preserve">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w:t>
      </w:r>
      <w:proofErr w:type="gramStart"/>
      <w:r w:rsidRPr="008B025B">
        <w:rPr>
          <w:color w:val="454343"/>
          <w:sz w:val="26"/>
          <w:szCs w:val="26"/>
        </w:rPr>
        <w:t>дств к с</w:t>
      </w:r>
      <w:proofErr w:type="gramEnd"/>
      <w:r w:rsidRPr="008B025B">
        <w:rPr>
          <w:color w:val="454343"/>
          <w:sz w:val="26"/>
          <w:szCs w:val="26"/>
        </w:rPr>
        <w:t>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xml:space="preserve">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 Поэтому, если </w:t>
      </w:r>
      <w:proofErr w:type="gramStart"/>
      <w:r w:rsidRPr="008B025B">
        <w:rPr>
          <w:color w:val="454343"/>
          <w:sz w:val="26"/>
          <w:szCs w:val="26"/>
        </w:rPr>
        <w:t>терпеть больше нет сил, и вы решили прекратить свои страдания, то необходимо заранее все продумать и подстраховаться</w:t>
      </w:r>
      <w:proofErr w:type="gramEnd"/>
      <w:r w:rsidRPr="008B025B">
        <w:rPr>
          <w:color w:val="454343"/>
          <w:sz w:val="26"/>
          <w:szCs w:val="26"/>
        </w:rPr>
        <w:t>. Нижеприведенные советы помогут вам это сделать.</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Всегда держите документы, ключи и деньги в таком месте, чтобы, покидая квартиру, вы могли быстро взять их с собой.</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Попросите соседей, которым вы больше других доверяете, чтобы они вызывали милицию, если услышат из вашей квартиры крики.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В случае же, если вы не можете выйти из квартиры, необходимо:</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запереться в ванной с телефоном и попытаться вызвать милицию;</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позвонить друзьям или соседям и попросить их прийти на помощь;</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громко звать на помощь, кричать «пожар» и т.д.;</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открыть окна, попытаться привлечь внимание прохожих и попросить их о помощи;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 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rsidR="00157CE1" w:rsidRPr="008B025B" w:rsidRDefault="00157CE1" w:rsidP="00157CE1">
      <w:pPr>
        <w:pStyle w:val="a3"/>
        <w:spacing w:before="0" w:beforeAutospacing="0" w:after="120" w:afterAutospacing="0"/>
        <w:ind w:firstLine="480"/>
        <w:jc w:val="both"/>
        <w:rPr>
          <w:color w:val="454343"/>
          <w:sz w:val="26"/>
          <w:szCs w:val="26"/>
        </w:rPr>
      </w:pPr>
      <w:r w:rsidRPr="008B025B">
        <w:rPr>
          <w:color w:val="454343"/>
          <w:sz w:val="26"/>
          <w:szCs w:val="26"/>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lastRenderedPageBreak/>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rsidR="00157CE1" w:rsidRPr="008B025B" w:rsidRDefault="00157CE1" w:rsidP="00157CE1">
      <w:pPr>
        <w:pStyle w:val="a3"/>
        <w:spacing w:before="0" w:beforeAutospacing="0" w:after="0" w:afterAutospacing="0"/>
        <w:ind w:firstLine="480"/>
        <w:jc w:val="both"/>
        <w:rPr>
          <w:color w:val="454343"/>
          <w:sz w:val="26"/>
          <w:szCs w:val="26"/>
        </w:rPr>
      </w:pPr>
      <w:r w:rsidRPr="008B025B">
        <w:rPr>
          <w:color w:val="454343"/>
          <w:sz w:val="26"/>
          <w:szCs w:val="26"/>
        </w:rPr>
        <w:t>Получить индивидуальную психологическую, правовую и иную необходимую помощь Вы можете в «</w:t>
      </w:r>
      <w:r w:rsidR="00CB333D" w:rsidRPr="008B025B">
        <w:rPr>
          <w:color w:val="454343"/>
          <w:sz w:val="26"/>
          <w:szCs w:val="26"/>
        </w:rPr>
        <w:t>Краснопольском</w:t>
      </w:r>
      <w:r w:rsidRPr="008B025B">
        <w:rPr>
          <w:color w:val="454343"/>
          <w:sz w:val="26"/>
          <w:szCs w:val="26"/>
        </w:rPr>
        <w:t xml:space="preserve"> районном центре социального обслуживания населения» по </w:t>
      </w:r>
      <w:r w:rsidRPr="008B025B">
        <w:rPr>
          <w:rStyle w:val="a4"/>
          <w:color w:val="454343"/>
          <w:sz w:val="26"/>
          <w:szCs w:val="26"/>
        </w:rPr>
        <w:t xml:space="preserve">телефонам: </w:t>
      </w:r>
      <w:r w:rsidR="00CB333D" w:rsidRPr="008B025B">
        <w:rPr>
          <w:rStyle w:val="a4"/>
          <w:color w:val="454343"/>
          <w:sz w:val="26"/>
          <w:szCs w:val="26"/>
        </w:rPr>
        <w:t>71 7 76</w:t>
      </w:r>
      <w:r w:rsidRPr="008B025B">
        <w:rPr>
          <w:rStyle w:val="a4"/>
          <w:color w:val="454343"/>
          <w:sz w:val="26"/>
          <w:szCs w:val="26"/>
        </w:rPr>
        <w:t> </w:t>
      </w:r>
      <w:r w:rsidRPr="008B025B">
        <w:rPr>
          <w:color w:val="454343"/>
          <w:sz w:val="26"/>
          <w:szCs w:val="26"/>
        </w:rPr>
        <w:t>(понедельник-пятница 8.00-13.00, 14.00-17.00);</w:t>
      </w:r>
      <w:r w:rsidRPr="008B025B">
        <w:rPr>
          <w:rStyle w:val="a4"/>
          <w:color w:val="454343"/>
          <w:sz w:val="26"/>
          <w:szCs w:val="26"/>
        </w:rPr>
        <w:t> </w:t>
      </w:r>
      <w:r w:rsidR="00CB333D" w:rsidRPr="008B025B">
        <w:rPr>
          <w:color w:val="333333"/>
          <w:sz w:val="26"/>
          <w:szCs w:val="26"/>
          <w:shd w:val="clear" w:color="auto" w:fill="FFFFFF"/>
        </w:rPr>
        <w:t>а также в выходные и праздничные дни по телефонам:  </w:t>
      </w:r>
      <w:r w:rsidR="00CB333D" w:rsidRPr="008B025B">
        <w:rPr>
          <w:rStyle w:val="a4"/>
          <w:color w:val="333333"/>
          <w:sz w:val="26"/>
          <w:szCs w:val="26"/>
          <w:shd w:val="clear" w:color="auto" w:fill="FFFFFF"/>
        </w:rPr>
        <w:t>+375 44 754 33 32 (А</w:t>
      </w:r>
      <w:proofErr w:type="gramStart"/>
      <w:r w:rsidR="00CB333D" w:rsidRPr="008B025B">
        <w:rPr>
          <w:rStyle w:val="a4"/>
          <w:color w:val="333333"/>
          <w:sz w:val="26"/>
          <w:szCs w:val="26"/>
          <w:shd w:val="clear" w:color="auto" w:fill="FFFFFF"/>
        </w:rPr>
        <w:t>1</w:t>
      </w:r>
      <w:proofErr w:type="gramEnd"/>
      <w:r w:rsidR="00CB333D" w:rsidRPr="008B025B">
        <w:rPr>
          <w:rStyle w:val="a4"/>
          <w:color w:val="333333"/>
          <w:sz w:val="26"/>
          <w:szCs w:val="26"/>
          <w:shd w:val="clear" w:color="auto" w:fill="FFFFFF"/>
        </w:rPr>
        <w:t>), +375 25 522 38 04 (</w:t>
      </w:r>
      <w:proofErr w:type="spellStart"/>
      <w:r w:rsidR="00CB333D" w:rsidRPr="008B025B">
        <w:rPr>
          <w:rStyle w:val="a4"/>
          <w:color w:val="333333"/>
          <w:sz w:val="26"/>
          <w:szCs w:val="26"/>
          <w:shd w:val="clear" w:color="auto" w:fill="FFFFFF"/>
        </w:rPr>
        <w:t>life</w:t>
      </w:r>
      <w:proofErr w:type="spellEnd"/>
      <w:r w:rsidR="00CB333D" w:rsidRPr="008B025B">
        <w:rPr>
          <w:rStyle w:val="a4"/>
          <w:color w:val="333333"/>
          <w:sz w:val="26"/>
          <w:szCs w:val="26"/>
          <w:shd w:val="clear" w:color="auto" w:fill="FFFFFF"/>
        </w:rPr>
        <w:t>)</w:t>
      </w:r>
      <w:r w:rsidR="00CB333D" w:rsidRPr="008B025B">
        <w:rPr>
          <w:color w:val="333333"/>
          <w:sz w:val="26"/>
          <w:szCs w:val="26"/>
          <w:shd w:val="clear" w:color="auto" w:fill="FFFFFF"/>
        </w:rPr>
        <w:t>.</w:t>
      </w:r>
      <w:r w:rsidR="00CB333D" w:rsidRPr="008B025B">
        <w:rPr>
          <w:color w:val="454343"/>
          <w:sz w:val="26"/>
          <w:szCs w:val="26"/>
          <w:highlight w:val="yellow"/>
        </w:rPr>
        <w:t xml:space="preserve"> </w:t>
      </w:r>
    </w:p>
    <w:p w:rsidR="00157CE1" w:rsidRPr="008B025B" w:rsidRDefault="00157CE1" w:rsidP="00157CE1">
      <w:pPr>
        <w:pStyle w:val="a3"/>
        <w:spacing w:before="0" w:beforeAutospacing="0" w:after="120" w:afterAutospacing="0"/>
        <w:ind w:firstLine="480"/>
        <w:jc w:val="both"/>
        <w:rPr>
          <w:color w:val="454343"/>
          <w:sz w:val="26"/>
          <w:szCs w:val="26"/>
        </w:rPr>
      </w:pPr>
      <w:r w:rsidRPr="008B025B">
        <w:rPr>
          <w:color w:val="454343"/>
          <w:sz w:val="26"/>
          <w:szCs w:val="26"/>
        </w:rPr>
        <w:t>Для экстренного реагирования в непосредственной ситуации насилия необходимо обратиться в правоохранительные органы, позвонив по </w:t>
      </w:r>
      <w:r w:rsidRPr="008B025B">
        <w:rPr>
          <w:rStyle w:val="a4"/>
          <w:color w:val="454343"/>
          <w:sz w:val="26"/>
          <w:szCs w:val="26"/>
        </w:rPr>
        <w:t>телефону 102</w:t>
      </w:r>
    </w:p>
    <w:p w:rsidR="00037E62" w:rsidRDefault="008B025B" w:rsidP="00157CE1">
      <w:r w:rsidRPr="008B025B">
        <w:drawing>
          <wp:anchor distT="0" distB="0" distL="114300" distR="114300" simplePos="0" relativeHeight="251662336" behindDoc="0" locked="0" layoutInCell="1" allowOverlap="1">
            <wp:simplePos x="0" y="0"/>
            <wp:positionH relativeFrom="column">
              <wp:posOffset>-193675</wp:posOffset>
            </wp:positionH>
            <wp:positionV relativeFrom="paragraph">
              <wp:posOffset>366395</wp:posOffset>
            </wp:positionV>
            <wp:extent cx="3660140" cy="2419350"/>
            <wp:effectExtent l="19050" t="0" r="0" b="0"/>
            <wp:wrapThrough wrapText="bothSides">
              <wp:wrapPolygon edited="0">
                <wp:start x="-112" y="0"/>
                <wp:lineTo x="-112" y="21430"/>
                <wp:lineTo x="21585" y="21430"/>
                <wp:lineTo x="21585" y="0"/>
                <wp:lineTo x="-112" y="0"/>
              </wp:wrapPolygon>
            </wp:wrapThrough>
            <wp:docPr id="12" name="Рисунок 6" descr="C:\Users\DEL\Downloads\561a66cfa7b69a7a809ceef42d6f7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Downloads\561a66cfa7b69a7a809ceef42d6f79f4.jpg"/>
                    <pic:cNvPicPr>
                      <a:picLocks noChangeAspect="1" noChangeArrowheads="1"/>
                    </pic:cNvPicPr>
                  </pic:nvPicPr>
                  <pic:blipFill>
                    <a:blip r:embed="rId5"/>
                    <a:srcRect/>
                    <a:stretch>
                      <a:fillRect/>
                    </a:stretch>
                  </pic:blipFill>
                  <pic:spPr bwMode="auto">
                    <a:xfrm>
                      <a:off x="0" y="0"/>
                      <a:ext cx="3660140" cy="2419350"/>
                    </a:xfrm>
                    <a:prstGeom prst="rect">
                      <a:avLst/>
                    </a:prstGeom>
                    <a:noFill/>
                    <a:ln w="9525">
                      <a:noFill/>
                      <a:miter lim="800000"/>
                      <a:headEnd/>
                      <a:tailEnd/>
                    </a:ln>
                  </pic:spPr>
                </pic:pic>
              </a:graphicData>
            </a:graphic>
          </wp:anchor>
        </w:drawing>
      </w:r>
      <w:r w:rsidR="00CB333D">
        <w:rPr>
          <w:noProof/>
        </w:rPr>
        <w:drawing>
          <wp:anchor distT="0" distB="0" distL="114300" distR="114300" simplePos="0" relativeHeight="251660288" behindDoc="0" locked="0" layoutInCell="1" allowOverlap="1">
            <wp:simplePos x="0" y="0"/>
            <wp:positionH relativeFrom="column">
              <wp:posOffset>3617595</wp:posOffset>
            </wp:positionH>
            <wp:positionV relativeFrom="paragraph">
              <wp:posOffset>506095</wp:posOffset>
            </wp:positionV>
            <wp:extent cx="1604010" cy="2125980"/>
            <wp:effectExtent l="19050" t="0" r="0" b="0"/>
            <wp:wrapThrough wrapText="bothSides">
              <wp:wrapPolygon edited="0">
                <wp:start x="-257" y="0"/>
                <wp:lineTo x="-257" y="21484"/>
                <wp:lineTo x="21549" y="21484"/>
                <wp:lineTo x="21549" y="0"/>
                <wp:lineTo x="-257" y="0"/>
              </wp:wrapPolygon>
            </wp:wrapThrough>
            <wp:docPr id="10" name="Рисунок 1" descr="http://kirovsk.gov.by/files/18-03-20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sk.gov.by/files/18-03-2021-30.jpg"/>
                    <pic:cNvPicPr>
                      <a:picLocks noChangeAspect="1" noChangeArrowheads="1"/>
                    </pic:cNvPicPr>
                  </pic:nvPicPr>
                  <pic:blipFill>
                    <a:blip r:embed="rId6"/>
                    <a:srcRect/>
                    <a:stretch>
                      <a:fillRect/>
                    </a:stretch>
                  </pic:blipFill>
                  <pic:spPr bwMode="auto">
                    <a:xfrm>
                      <a:off x="0" y="0"/>
                      <a:ext cx="1604010" cy="2125980"/>
                    </a:xfrm>
                    <a:prstGeom prst="rect">
                      <a:avLst/>
                    </a:prstGeom>
                    <a:noFill/>
                    <a:ln w="9525">
                      <a:noFill/>
                      <a:miter lim="800000"/>
                      <a:headEnd/>
                      <a:tailEnd/>
                    </a:ln>
                  </pic:spPr>
                </pic:pic>
              </a:graphicData>
            </a:graphic>
          </wp:anchor>
        </w:drawing>
      </w:r>
    </w:p>
    <w:sectPr w:rsidR="00037E62" w:rsidSect="00157CE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157CE1"/>
    <w:rsid w:val="00037E62"/>
    <w:rsid w:val="00157CE1"/>
    <w:rsid w:val="008B025B"/>
    <w:rsid w:val="00CB3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C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7CE1"/>
    <w:rPr>
      <w:b/>
      <w:bCs/>
    </w:rPr>
  </w:style>
  <w:style w:type="character" w:styleId="a5">
    <w:name w:val="Emphasis"/>
    <w:basedOn w:val="a0"/>
    <w:uiPriority w:val="20"/>
    <w:qFormat/>
    <w:rsid w:val="00157CE1"/>
    <w:rPr>
      <w:i/>
      <w:iCs/>
    </w:rPr>
  </w:style>
  <w:style w:type="paragraph" w:styleId="a6">
    <w:name w:val="Balloon Text"/>
    <w:basedOn w:val="a"/>
    <w:link w:val="a7"/>
    <w:uiPriority w:val="99"/>
    <w:semiHidden/>
    <w:unhideWhenUsed/>
    <w:rsid w:val="00157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7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DEL</cp:lastModifiedBy>
  <cp:revision>2</cp:revision>
  <cp:lastPrinted>2024-04-05T06:04:00Z</cp:lastPrinted>
  <dcterms:created xsi:type="dcterms:W3CDTF">2024-04-05T05:36:00Z</dcterms:created>
  <dcterms:modified xsi:type="dcterms:W3CDTF">2024-04-05T06:04:00Z</dcterms:modified>
</cp:coreProperties>
</file>