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871" w:rsidRDefault="00047A3D" w:rsidP="005D7871">
      <w:pPr>
        <w:pStyle w:val="a3"/>
        <w:spacing w:after="0" w:line="280" w:lineRule="exact"/>
        <w:ind w:firstLine="56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5D7871">
        <w:rPr>
          <w:b/>
          <w:sz w:val="30"/>
          <w:szCs w:val="30"/>
        </w:rPr>
        <w:t>«</w:t>
      </w:r>
      <w:r w:rsidR="005D7871">
        <w:rPr>
          <w:b/>
          <w:sz w:val="30"/>
          <w:szCs w:val="30"/>
          <w:lang w:val="be-BY"/>
        </w:rPr>
        <w:t>Два колеса – двойная опасность</w:t>
      </w:r>
      <w:r w:rsidR="005D7871">
        <w:rPr>
          <w:b/>
          <w:sz w:val="30"/>
          <w:szCs w:val="30"/>
        </w:rPr>
        <w:t xml:space="preserve">!» </w:t>
      </w:r>
    </w:p>
    <w:p w:rsidR="00047A3D" w:rsidRDefault="00047A3D" w:rsidP="005D7871">
      <w:pPr>
        <w:pStyle w:val="a3"/>
        <w:spacing w:after="0" w:line="280" w:lineRule="exact"/>
        <w:ind w:firstLine="567"/>
        <w:jc w:val="center"/>
        <w:rPr>
          <w:b/>
          <w:sz w:val="30"/>
          <w:szCs w:val="30"/>
        </w:rPr>
      </w:pPr>
    </w:p>
    <w:p w:rsidR="00047A3D" w:rsidRDefault="00047A3D" w:rsidP="00112D0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Госавтоинспекция 24 апреля 2026 года проводит Единый день безопасности дорожного движения под девизом:</w:t>
      </w:r>
      <w:bookmarkStart w:id="0" w:name="_GoBack"/>
      <w:bookmarkEnd w:id="0"/>
      <w:r>
        <w:rPr>
          <w:sz w:val="30"/>
          <w:szCs w:val="30"/>
        </w:rPr>
        <w:t xml:space="preserve"> «Два колеса – двойная опасность!», направленный на предупреждение ДТП с участием двухколесного транспорта.</w:t>
      </w:r>
    </w:p>
    <w:p w:rsidR="00110BD0" w:rsidRDefault="005D7871" w:rsidP="00112D07">
      <w:pPr>
        <w:ind w:firstLine="708"/>
        <w:jc w:val="both"/>
        <w:rPr>
          <w:sz w:val="30"/>
          <w:szCs w:val="30"/>
        </w:rPr>
      </w:pPr>
      <w:r w:rsidRPr="005D7871">
        <w:rPr>
          <w:sz w:val="30"/>
          <w:szCs w:val="30"/>
        </w:rPr>
        <w:t>Мотоцикл и мопед – это транспорт, привлекающий к себе в первую очередь легкостью, мощностью и скоростью, таящий в себе огромную опасность. Одновременно это и скоростные, и малоустойчивые машины. К мототранспорту приемлемо выражение «два колеса – двойная опасность», причем двойной опасности подвержены и водитель, и пассажир.</w:t>
      </w:r>
    </w:p>
    <w:p w:rsidR="00A73E2F" w:rsidRPr="00A73E2F" w:rsidRDefault="00A73E2F" w:rsidP="00112D07">
      <w:pPr>
        <w:ind w:firstLine="708"/>
        <w:jc w:val="both"/>
        <w:rPr>
          <w:sz w:val="30"/>
          <w:szCs w:val="30"/>
        </w:rPr>
      </w:pPr>
      <w:r w:rsidRPr="00A73E2F">
        <w:rPr>
          <w:sz w:val="30"/>
          <w:szCs w:val="30"/>
        </w:rPr>
        <w:t xml:space="preserve">Также среди причин </w:t>
      </w:r>
      <w:proofErr w:type="spellStart"/>
      <w:r w:rsidRPr="00A73E2F">
        <w:rPr>
          <w:sz w:val="30"/>
          <w:szCs w:val="30"/>
        </w:rPr>
        <w:t>мотоаварий</w:t>
      </w:r>
      <w:proofErr w:type="spellEnd"/>
      <w:r w:rsidRPr="00A73E2F">
        <w:rPr>
          <w:sz w:val="30"/>
          <w:szCs w:val="30"/>
        </w:rPr>
        <w:t xml:space="preserve"> – недостаточный опыт водителей, которые еще буквально вчера учились в автошколе. Нужно понимать, что мотоциклист не защищен кузовом в отличие от водителя автомобиля и более уязвим при аварии. Поэтому важно соблюдать П</w:t>
      </w:r>
      <w:r w:rsidR="00B71AEF">
        <w:rPr>
          <w:sz w:val="30"/>
          <w:szCs w:val="30"/>
        </w:rPr>
        <w:t>равила дорожного движения</w:t>
      </w:r>
      <w:r w:rsidRPr="00A73E2F">
        <w:rPr>
          <w:sz w:val="30"/>
          <w:szCs w:val="30"/>
        </w:rPr>
        <w:t>, быть внимательным и осторожным, продумывать свои маневры, а также не пренебрегать защитной экипировкой. Ведь любая непредвиденная ситуация на дороге может обернуться трагедией.</w:t>
      </w:r>
    </w:p>
    <w:p w:rsidR="006862E7" w:rsidRDefault="00A73E2F" w:rsidP="00112D07">
      <w:pPr>
        <w:ind w:firstLine="708"/>
        <w:jc w:val="both"/>
        <w:rPr>
          <w:sz w:val="30"/>
          <w:szCs w:val="30"/>
        </w:rPr>
      </w:pPr>
      <w:r w:rsidRPr="00E06298">
        <w:rPr>
          <w:sz w:val="30"/>
          <w:szCs w:val="30"/>
        </w:rPr>
        <w:t>Чтобы избежать неприятностей на дороге, прежде всего, нужно хорошо освоить навыки вождения в разных ситуациях и дорожных условиях, а также быть предельно внимательными. Практика показывает, что любое столкновение для мотолюбителей чревато серьезными последствиями. Иногда к плачевному исходу приводит</w:t>
      </w:r>
      <w:r w:rsidR="00B71AEF">
        <w:rPr>
          <w:sz w:val="30"/>
          <w:szCs w:val="30"/>
        </w:rPr>
        <w:t xml:space="preserve"> секундная потеря бдительности. </w:t>
      </w:r>
    </w:p>
    <w:p w:rsidR="00A73E2F" w:rsidRPr="00A73E2F" w:rsidRDefault="00A73E2F" w:rsidP="00112D07">
      <w:pPr>
        <w:ind w:firstLine="708"/>
        <w:jc w:val="both"/>
        <w:rPr>
          <w:sz w:val="30"/>
          <w:szCs w:val="30"/>
        </w:rPr>
      </w:pPr>
      <w:r w:rsidRPr="00A73E2F">
        <w:rPr>
          <w:sz w:val="30"/>
          <w:szCs w:val="30"/>
        </w:rPr>
        <w:t>Мот</w:t>
      </w:r>
      <w:r w:rsidR="00B71AEF">
        <w:rPr>
          <w:sz w:val="30"/>
          <w:szCs w:val="30"/>
        </w:rPr>
        <w:t>оциклистам</w:t>
      </w:r>
      <w:r w:rsidRPr="00A73E2F">
        <w:rPr>
          <w:sz w:val="30"/>
          <w:szCs w:val="30"/>
        </w:rPr>
        <w:t>:</w:t>
      </w:r>
    </w:p>
    <w:p w:rsidR="00A73E2F" w:rsidRPr="00A73E2F" w:rsidRDefault="00A73E2F" w:rsidP="00112D07">
      <w:pPr>
        <w:pStyle w:val="a8"/>
        <w:numPr>
          <w:ilvl w:val="0"/>
          <w:numId w:val="1"/>
        </w:numPr>
        <w:jc w:val="both"/>
        <w:rPr>
          <w:sz w:val="30"/>
          <w:szCs w:val="30"/>
        </w:rPr>
      </w:pPr>
      <w:r w:rsidRPr="00A73E2F">
        <w:rPr>
          <w:sz w:val="30"/>
          <w:szCs w:val="30"/>
        </w:rPr>
        <w:t>управлять мотоциклом необходимо в мотошлеме, шлем должен обязательно быть и на пассажире;</w:t>
      </w:r>
    </w:p>
    <w:p w:rsidR="00A73E2F" w:rsidRPr="00A73E2F" w:rsidRDefault="00A73E2F" w:rsidP="00112D07">
      <w:pPr>
        <w:pStyle w:val="a8"/>
        <w:numPr>
          <w:ilvl w:val="0"/>
          <w:numId w:val="1"/>
        </w:numPr>
        <w:jc w:val="both"/>
        <w:rPr>
          <w:sz w:val="30"/>
          <w:szCs w:val="30"/>
        </w:rPr>
      </w:pPr>
      <w:r w:rsidRPr="00A73E2F">
        <w:rPr>
          <w:sz w:val="30"/>
          <w:szCs w:val="30"/>
        </w:rPr>
        <w:t>двигаться с включенным ближним светом фар;</w:t>
      </w:r>
    </w:p>
    <w:p w:rsidR="00A73E2F" w:rsidRPr="00A73E2F" w:rsidRDefault="00A73E2F" w:rsidP="00112D07">
      <w:pPr>
        <w:pStyle w:val="a8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соблюдать скоростной режим;</w:t>
      </w:r>
    </w:p>
    <w:p w:rsidR="00A73E2F" w:rsidRPr="00A73E2F" w:rsidRDefault="00A73E2F" w:rsidP="00112D07">
      <w:pPr>
        <w:pStyle w:val="a8"/>
        <w:numPr>
          <w:ilvl w:val="0"/>
          <w:numId w:val="1"/>
        </w:numPr>
        <w:jc w:val="both"/>
        <w:rPr>
          <w:sz w:val="30"/>
          <w:szCs w:val="30"/>
        </w:rPr>
      </w:pPr>
      <w:r w:rsidRPr="00A73E2F">
        <w:rPr>
          <w:sz w:val="30"/>
          <w:szCs w:val="30"/>
        </w:rPr>
        <w:t>обязательны своевременная регистрация транспортных средств и прохождение ими техосмотра, при этом, регистрационный знак должен быть установлен в предназначенном для этого месте.</w:t>
      </w:r>
    </w:p>
    <w:p w:rsidR="00B71AEF" w:rsidRPr="00B71AEF" w:rsidRDefault="00B71AEF" w:rsidP="00B71AEF">
      <w:pPr>
        <w:ind w:firstLine="360"/>
        <w:jc w:val="both"/>
        <w:rPr>
          <w:sz w:val="30"/>
          <w:szCs w:val="30"/>
        </w:rPr>
      </w:pPr>
      <w:r w:rsidRPr="00B71AEF">
        <w:rPr>
          <w:sz w:val="30"/>
          <w:szCs w:val="30"/>
        </w:rPr>
        <w:t xml:space="preserve">Велосипедисты — полноценные участники дорожного движения. Однако, наряду с пешеходами, самые незащищенные. </w:t>
      </w:r>
    </w:p>
    <w:p w:rsidR="00112D07" w:rsidRDefault="00112D07" w:rsidP="00112D07">
      <w:pPr>
        <w:ind w:firstLine="360"/>
        <w:jc w:val="both"/>
        <w:rPr>
          <w:sz w:val="30"/>
          <w:szCs w:val="30"/>
        </w:rPr>
      </w:pPr>
      <w:r w:rsidRPr="00112D07">
        <w:rPr>
          <w:sz w:val="30"/>
          <w:szCs w:val="30"/>
        </w:rPr>
        <w:t>Необходимо отметить, что в половине дорожных происшествий велосипедисты сами стали виновниками аварийных ситуаций и получили при этом травмы различной степени тяжести. Среди основных причин ДТП - несоблюдение очередности проезда, неподчинение сигналам светофора, внезапный выезд на проезжую часть.</w:t>
      </w:r>
    </w:p>
    <w:p w:rsidR="00112D07" w:rsidRDefault="00112D07" w:rsidP="00112D07">
      <w:pPr>
        <w:ind w:firstLine="360"/>
        <w:jc w:val="both"/>
        <w:rPr>
          <w:sz w:val="30"/>
          <w:szCs w:val="30"/>
        </w:rPr>
      </w:pPr>
      <w:r w:rsidRPr="00112D07">
        <w:rPr>
          <w:sz w:val="30"/>
          <w:szCs w:val="30"/>
        </w:rPr>
        <w:lastRenderedPageBreak/>
        <w:t xml:space="preserve">Во избежание несчастных случаев на дороге Госавтоинспекция рекомендует велосипедистам строго соблюдать ПДД: передвигаться по проезжей части на велосипеде с 14 лет; соблюдать требования дорожных знаков и дорожной разметки, сигналов светофора; заранее предупреждать остальных участников дорожного движения о совершаемых маневрах. Велосипедистам категорически запрещается ездить в состоянии опьянения, перевозить пассажиров, если это не предусмотрено конструкцией транспортного средства, поворачивать налево или разворачиваться на дорогах, имеющих более одной полосы для движения в данном направлении, а также пересекать дорогу по пешеходному переходу на велосипеде. В целях безопасности следует использовать </w:t>
      </w:r>
      <w:proofErr w:type="spellStart"/>
      <w:r w:rsidRPr="00112D07">
        <w:rPr>
          <w:sz w:val="30"/>
          <w:szCs w:val="30"/>
        </w:rPr>
        <w:t>световозвращающие</w:t>
      </w:r>
      <w:proofErr w:type="spellEnd"/>
      <w:r w:rsidRPr="00112D07">
        <w:rPr>
          <w:sz w:val="30"/>
          <w:szCs w:val="30"/>
        </w:rPr>
        <w:t xml:space="preserve"> элементы и средства защиты: шлемы, наколенники, налокотники.</w:t>
      </w:r>
    </w:p>
    <w:p w:rsidR="00112D07" w:rsidRDefault="00112D07" w:rsidP="00112D07">
      <w:pPr>
        <w:ind w:firstLine="360"/>
        <w:jc w:val="both"/>
        <w:rPr>
          <w:sz w:val="30"/>
          <w:szCs w:val="30"/>
        </w:rPr>
      </w:pPr>
    </w:p>
    <w:p w:rsidR="00112D07" w:rsidRDefault="00112D07" w:rsidP="00112D07">
      <w:pPr>
        <w:ind w:firstLine="360"/>
        <w:jc w:val="both"/>
        <w:rPr>
          <w:sz w:val="30"/>
          <w:szCs w:val="30"/>
        </w:rPr>
      </w:pPr>
    </w:p>
    <w:p w:rsidR="00112D07" w:rsidRDefault="00112D07" w:rsidP="00112D07">
      <w:pPr>
        <w:ind w:firstLine="360"/>
        <w:jc w:val="both"/>
        <w:rPr>
          <w:sz w:val="30"/>
          <w:szCs w:val="30"/>
        </w:rPr>
      </w:pPr>
    </w:p>
    <w:p w:rsidR="00112D07" w:rsidRPr="00713079" w:rsidRDefault="00047A3D" w:rsidP="00112D07">
      <w:pPr>
        <w:ind w:firstLine="708"/>
        <w:jc w:val="right"/>
        <w:rPr>
          <w:sz w:val="30"/>
          <w:szCs w:val="30"/>
        </w:rPr>
      </w:pPr>
      <w:r>
        <w:rPr>
          <w:sz w:val="30"/>
          <w:szCs w:val="30"/>
        </w:rPr>
        <w:t>ОГАИ Краснопольского РОВД</w:t>
      </w:r>
    </w:p>
    <w:p w:rsidR="00112D07" w:rsidRPr="00112D07" w:rsidRDefault="00112D07" w:rsidP="00112D07">
      <w:pPr>
        <w:ind w:firstLine="360"/>
        <w:jc w:val="both"/>
        <w:rPr>
          <w:sz w:val="30"/>
          <w:szCs w:val="30"/>
        </w:rPr>
      </w:pPr>
    </w:p>
    <w:sectPr w:rsidR="00112D07" w:rsidRPr="00112D07" w:rsidSect="00110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C6401A"/>
    <w:multiLevelType w:val="hybridMultilevel"/>
    <w:tmpl w:val="F968D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71"/>
    <w:rsid w:val="00047A3D"/>
    <w:rsid w:val="00110BD0"/>
    <w:rsid w:val="00112D07"/>
    <w:rsid w:val="003C7EFF"/>
    <w:rsid w:val="005D7871"/>
    <w:rsid w:val="006862E7"/>
    <w:rsid w:val="00752262"/>
    <w:rsid w:val="00770AD6"/>
    <w:rsid w:val="009C1778"/>
    <w:rsid w:val="00A73E2F"/>
    <w:rsid w:val="00B71AEF"/>
    <w:rsid w:val="00C5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59920-CBCC-4A1A-B687-B1D2D055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D7871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5D78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A73E2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73E2F"/>
    <w:rPr>
      <w:b/>
      <w:bCs/>
    </w:rPr>
  </w:style>
  <w:style w:type="character" w:styleId="a7">
    <w:name w:val="Emphasis"/>
    <w:basedOn w:val="a0"/>
    <w:uiPriority w:val="20"/>
    <w:qFormat/>
    <w:rsid w:val="00A73E2F"/>
    <w:rPr>
      <w:i/>
      <w:iCs/>
    </w:rPr>
  </w:style>
  <w:style w:type="paragraph" w:styleId="a8">
    <w:name w:val="List Paragraph"/>
    <w:basedOn w:val="a"/>
    <w:uiPriority w:val="34"/>
    <w:qFormat/>
    <w:rsid w:val="00A73E2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47A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7A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6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Долголев АВ</dc:creator>
  <cp:lastModifiedBy>Босенков Владимир Иванович</cp:lastModifiedBy>
  <cp:revision>2</cp:revision>
  <cp:lastPrinted>2026-04-23T08:34:00Z</cp:lastPrinted>
  <dcterms:created xsi:type="dcterms:W3CDTF">2026-04-23T08:36:00Z</dcterms:created>
  <dcterms:modified xsi:type="dcterms:W3CDTF">2026-04-23T08:36:00Z</dcterms:modified>
</cp:coreProperties>
</file>