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6D54F" w14:textId="34F1B1D9" w:rsidR="00B550D5" w:rsidRDefault="00B550D5" w:rsidP="00B550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об изменениях в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исчислении и уплате земельного налога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в связи с изменениями в Налоговый кодекс Республики Беларусь с 1 января 2023 года.</w:t>
      </w:r>
      <w:r w:rsidRPr="003E18A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</w:p>
    <w:p w14:paraId="4D78E687" w14:textId="050F8275" w:rsidR="003811FD" w:rsidRPr="00730221" w:rsidRDefault="003811FD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168819B6" w14:textId="51CD82EF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 Налоговая база.</w:t>
      </w:r>
    </w:p>
    <w:p w14:paraId="7E4F0825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Законом Республики Беларусь «Об изменении законов по вопросам налогообложения» (далее — Закон) </w:t>
      </w:r>
      <w:r w:rsidRPr="0073022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предусмотрено определение налоговой базы земельного налога — кадастровой стоимости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 в белорусских рублях с ее индексацией (пункт 3 статьи 5 Закона).</w:t>
      </w:r>
    </w:p>
    <w:p w14:paraId="38F87A03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Так, налоговая база земельного налога на 1 января 2023 г. для исчисления и уплаты земельного налога за 2023 год определяется по видам функционального использования земельных участков в следующем порядке:</w:t>
      </w:r>
    </w:p>
    <w:p w14:paraId="2F6DA79F" w14:textId="5ACA6198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общественно-деловой зоны — в белорусских рублях на дату оценки такой зоны;</w:t>
      </w:r>
    </w:p>
    <w:p w14:paraId="1CC45322" w14:textId="53F0A588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proofErr w:type="gramStart"/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жилой</w:t>
      </w:r>
      <w:proofErr w:type="gramEnd"/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усадебной (включая садоводческие товарищества и дачные кооперативы) и рекреационной зон — в белорусских рублях на дату оценки таких зон в сумме, проиндексированной с применением прогнозных индексов роста потребительских цен на 2022 и 2023 годы;</w:t>
      </w:r>
    </w:p>
    <w:p w14:paraId="32B6070F" w14:textId="13DAE579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жилой многоквартирной зоны — в белорусских рублях на дату оценки такой зоны в сумме, проиндексированной с применением сложившихся индексов роста потребительских цен за 2021 год и прогнозных индексов роста потребительских цен на 2022 и 2023 годы;</w:t>
      </w:r>
    </w:p>
    <w:p w14:paraId="0C399DC6" w14:textId="16B8182C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производственной зоны — в белорусских рублях на дату оценки такой зоны в сумме, проиндексированной с применением сложившихся индексов роста потребительских цен за 2019, 2020 и 2021 годы и прогнозных индексов роста потребительских цен на 2022 и 2023 годы.</w:t>
      </w:r>
    </w:p>
    <w:p w14:paraId="196667CF" w14:textId="17A4B590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Кроме того, согласно Закону в 2023 году для земельных участков, в качестве налоговой базы земельного налога, по которым установлена площадь, проиндексированы пороговые значения кадастровой стоимости на прогнозный уровень инфляции (на 19,4 %) по сравнению с пороговыми значениями, установленными статьей 240 НК на 2022 год.</w:t>
      </w:r>
    </w:p>
    <w:p w14:paraId="08A9307E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Так, в 2023 году </w:t>
      </w:r>
      <w:r w:rsidRPr="0073022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площадь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 земельного участка устанавливается </w:t>
      </w:r>
      <w:r w:rsidRPr="0073022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качестве налоговой базы земельного налога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 для земельных участков:</w:t>
      </w:r>
    </w:p>
    <w:p w14:paraId="5DB5FF67" w14:textId="2B4F42DD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общественно-деловой зоны для размещения автомобильных заправочных и газонаполнительных станций при кадастровой стоимости таких земельных участков менее 11 018 белорусских рублей за гектар;</w:t>
      </w:r>
    </w:p>
    <w:p w14:paraId="2A140403" w14:textId="1083C78F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общественно-деловой зоны для размещения автомобильных рынков, игорных заведений при кадастровой стоимости таких земельных участков менее 7 344 белорусских рублей за гектар;</w:t>
      </w:r>
    </w:p>
    <w:p w14:paraId="5CEAA8A7" w14:textId="42F655D2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общественно-деловой зоны, за исключением указанных в подпунктах 6.5 и 6.6 пункта 6 статьи 240 НК, при кадастровой стоимости таких земельных участков менее 40 060 белорусских рублей за гектар;</w:t>
      </w:r>
    </w:p>
    <w:p w14:paraId="3154E609" w14:textId="6CB0902F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производственной зоны при кадастровой стоимости таких земельных участков менее 20 029 белорусских рублей за гектар;</w:t>
      </w:r>
    </w:p>
    <w:p w14:paraId="2109B92B" w14:textId="07B3F56E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рекреационной зоны при кадастровой стоимости таких земельных участков менее 22 032 белорусских рублей за гектар;</w:t>
      </w:r>
    </w:p>
    <w:p w14:paraId="0D116E8E" w14:textId="7B93793A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жилой многоквартирной зоны при кадастровой стоимости таких земельных участков менее 58 757 белорусских рублей за гектар;</w:t>
      </w:r>
    </w:p>
    <w:p w14:paraId="70CAFF72" w14:textId="5A54A69E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жилой усадебной зоны при кадастровой стоимости таких земельных участков менее 29 380 белорусских рублей за гектар.</w:t>
      </w:r>
    </w:p>
    <w:p w14:paraId="18E40D99" w14:textId="6E17970B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73022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Ставки земельного налога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</w:p>
    <w:p w14:paraId="7FEA5795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Проиндексированы на прогнозный уровень инфляции (на 19,4 %) ставки земельного налога на земельные участки, по которым в качестве налоговой базы земельного налога применяется площадь земельных участков, за исключением земель и земельных участков, указанных в пунктах 2–5 статьи 241 НК, а именно:</w:t>
      </w:r>
    </w:p>
    <w:p w14:paraId="5C2EE763" w14:textId="1D707148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-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общественно-деловой, производственной и рекреационной зон — в размере 220,32 белорусского рубля за гектар;</w:t>
      </w:r>
    </w:p>
    <w:p w14:paraId="0E6FAF56" w14:textId="5F785472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жилой многоквартирной зоны — в размере 14,71 белорусского рубля за гектар;</w:t>
      </w:r>
    </w:p>
    <w:p w14:paraId="6DA63F12" w14:textId="5D981A2A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-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жилой усадебной зоны — в размере 29,38 белорусского рубля за гектар.</w:t>
      </w:r>
    </w:p>
    <w:p w14:paraId="1DCE84A9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Ставки земельного налога на сельскохозяйственные земли сельскохозяйственного назначения и средние ставки земельного налога по районам Республики Беларусь (прил. 3 и 4 к НК соответственно) также проиндексированы.</w:t>
      </w:r>
    </w:p>
    <w:p w14:paraId="16C40942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С 1 января 2023 года предусматривается применение ставок земельного налога, увеличенных на коэффициент 3, — на земельные участки, предоставленные организациям для строительства и (или) обслуживания капитальных строений (зданий, сооружений), либо земельные участки, целевое назначение которых изменено на целевое назначение для строительства и (или) обслуживания капитальных строений (зданий, сооружений), на которых в течение трех лет с даты принятия решения о предоставлении земельного участка (если принятие такого решения не требуется — в течение трех лет с даты государственной регистрации перехода прав на такой земельный участок) либо в течение трех лет с даты принятия решения об изменении целевого назначения земельного участка:</w:t>
      </w:r>
    </w:p>
    <w:p w14:paraId="79A3F5DA" w14:textId="51F88D10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не произведена государственная регистрация создания последнего из возводимых капитальных строений (зданий, сооружений) и (или) государственная регистрация изменения капитальных строений (зданий,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сооружений) в связи с вводом в эксплуатацию последней очереди строительства и (или) пускового комплекса, за исключением элементов благоустройства, являющихся отдельной очередью строительства или пусковым комплексом </w:t>
      </w:r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(в случае, если они подлежат государственной регистрации)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14:paraId="221B93F9" w14:textId="5E605DCA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принято в эксплуатацию последнее из возводимых сооружений и (или) передаточных устройств (в том числе при возведении сооружений и (или) передаточных устройств с выделением очередей строительства и (или) пусковых комплексов), за исключением элементов благоустройства, являющихся отдельной очередью строительства или пусковым комплексом (</w:t>
      </w:r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в случае, если их государственная регистрация не требуется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).</w:t>
      </w:r>
    </w:p>
    <w:p w14:paraId="3C483E7A" w14:textId="14EAA131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r w:rsidRPr="0073022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Льготы по земельному налогу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. </w:t>
      </w:r>
    </w:p>
    <w:p w14:paraId="3A919162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Вводится новая льгота по земельным участкам организаций, признанных в соответствии с законодательством банкротами, в отношении которых открыто ликвидационное производство, по квартал, в котором внесена запись в Единый государственный регистр юридических лиц и индивидуальных предпринимателей об исключении организации из этого регистра (подпункт 1.33 пункта 1 статьи 239 НК).</w:t>
      </w:r>
    </w:p>
    <w:p w14:paraId="7D8325E1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Кроме того, с 1 января 2023 года на основании подпункта 1.1 пункта 1 статьи 239 НК организации будут освобождаться от земельного налога по земельным участкам, занятым материальными историко-культурными ценностями, по перечню таких ценностей, утвержденному Советом Министров Республики Беларусь, вне зависимости от того, используются организациями капитальные строения (здания, сооружения), расположенные на таких земельных участках, в предпринимательской деятельности или не используются.</w:t>
      </w:r>
    </w:p>
    <w:p w14:paraId="2B511B4E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Скорректирована норма подпункта 1.9 пункта 1 статьи 239 НК.</w:t>
      </w:r>
    </w:p>
    <w:p w14:paraId="61914ED5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Так, на основании указанного подпункта с 1 января 2023 года будут освобождаться от земельного налога не только земельные участки санаторно-курортных и оздоровительных организаций, но и земельные участки иных организаций в части предоставленных таким организациям земельных участков, используемых (предназначенных для использования) обособленными подразделениями этих организаций для осуществления санаторно-курортного лечения и оздоровления населения, по перечню таких организаций, их обособленных подразделений, утверждаемому Советом Министров Республики Беларусь.</w:t>
      </w:r>
    </w:p>
    <w:p w14:paraId="1E8A36DE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Также указанный подпункт дополнен частью второй, в соответствии с которой в целях применения организациями культуры освобождения от земельного налога Министерство культуры по мере обращения таких организаций выдает заключения об отнесении их в календарном году к организациям культуры.</w:t>
      </w:r>
    </w:p>
    <w:p w14:paraId="3767B54C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 1 января 2023 года установлено ограничение льгот, предусмотренных пунктом 1 статьи 239 НК, по земельным участкам, предоставленным организациям для строительства и (или) обслуживания капитальных строений (зданий, сооружений), на которых отсутствуют капитальные строения, в отношении которых применяется ставка земельного налога, увеличенная на коэффициент 3 в соответствии с пунктом 12-1 статьи 241 НК (подпункт 2.3 пункта 2 статьи 239 НК).</w:t>
      </w:r>
    </w:p>
    <w:p w14:paraId="20A2E580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Кроме того, освобождение от земельного налога, предусмотренное законодательными актами и НК, не будет распространяться на земельные участки, на которых отсутствуют капитальные строения, в отношении которых применяется ставка земельного налога, увеличенная на коэффициент 3 в соответствии с пунктом 12-1 статьи 241 НК, если иное прямо не будет установлено в этих законодательных актах и НК (пункт 2-1 статьи 239 НК).</w:t>
      </w:r>
    </w:p>
    <w:p w14:paraId="70DE7E93" w14:textId="0836874E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 Администрирование земельного налога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</w:p>
    <w:p w14:paraId="22AAB854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целях совершенствования администрирования земельного налога для организаций с 2023 года начинает применяться система </w:t>
      </w:r>
      <w:proofErr w:type="spellStart"/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префайлинга</w:t>
      </w:r>
      <w:proofErr w:type="spellEnd"/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земельному налогу, то есть предварительное заполнение налоговой декларации (расчета) по земельному налогу налоговым органом на основании имеющихся в налоговых органах сведений.</w:t>
      </w:r>
    </w:p>
    <w:p w14:paraId="0A6E29CA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В связи с этим статья 244 НК изложена в новой редакции, а также статья 5 Закона содержит переходные нормы для 2023 года, в соответствии с которыми определено следующее:</w:t>
      </w:r>
    </w:p>
    <w:p w14:paraId="3F45D17F" w14:textId="0F77225C" w:rsidR="00730221" w:rsidRPr="00730221" w:rsidRDefault="00626FED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="00730221"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отменена для плательщиков-организаций обязанност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ь</w:t>
      </w:r>
      <w:r w:rsidR="00730221"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по представлению ими налоговых деклараций (расчетов) по земельному налогу в налоговый орган в начале отчетного года;</w:t>
      </w:r>
    </w:p>
    <w:p w14:paraId="7482C7EE" w14:textId="0E836565" w:rsidR="00730221" w:rsidRPr="00730221" w:rsidRDefault="00626FED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="00730221"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налоговый орган по истечении налогового периода, то есть в 2024 году, на основании имеющихся у него сведений будет производить предварительное заполнение налоговой декларации (расчета) по земельному налогу за прошедший год, то есть за 2023 год, и направлять ее 30 января 2024 г. плательщикам-организациям для подписания электронной цифровой подписью и представления такой налоговой декларации (при необходимости с внесенными изменениями и (или) дополнениями) в налоговый орган не позднее 20 февраля 2024 года (части первая, третья пункта 2 статьи 244 НК)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14:paraId="6877236C" w14:textId="2EF17F26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 </w:t>
      </w:r>
      <w:proofErr w:type="spellStart"/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Справочно</w:t>
      </w:r>
      <w:proofErr w:type="spellEnd"/>
      <w:proofErr w:type="gramStart"/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: Предварительно</w:t>
      </w:r>
      <w:proofErr w:type="gramEnd"/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 заполненная декларация в 2024 году за 2023 год не будет направляться (часть вторая пункта 2 статьи 244 НК):</w:t>
      </w:r>
    </w:p>
    <w:p w14:paraId="3D96CA1D" w14:textId="16AA869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организациям, в отношении которых в соответствии с законодательством об экономической несостоятельности (банкротстве) применяются процедуры экономической несостоятельности (банкротства), за исключением процедуры санации;</w:t>
      </w:r>
    </w:p>
    <w:p w14:paraId="5CD4993E" w14:textId="6417FBEE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lastRenderedPageBreak/>
        <w:t xml:space="preserve">- </w:t>
      </w:r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организациям, находящимся в процессе ликвидации (прекращения деятельности);</w:t>
      </w:r>
    </w:p>
    <w:p w14:paraId="6307D024" w14:textId="44C8C53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организациям при отсутствии у них земельных участков, являющихся объектом налогообложения, согласно имеющимся в налоговом органе сведениям о земельных участках за истекший налоговый период;</w:t>
      </w:r>
    </w:p>
    <w:p w14:paraId="3DC8CF24" w14:textId="491CB46B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организациям, указанным в части первой пункта 12 статьи 243 НК, при отсутствии у таких организаций органов управления;</w:t>
      </w:r>
    </w:p>
    <w:p w14:paraId="5BBF7EA7" w14:textId="59418292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крестьянским (фермерским) хозяйствам, которые в соответствии с пунктом 1 статьи 384 НК освобождаются от налогов, сборов (пошлин), установленных НК</w:t>
      </w:r>
      <w:r w:rsidR="00626FED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.</w:t>
      </w:r>
    </w:p>
    <w:p w14:paraId="0656CECD" w14:textId="6338C6C9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 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в течение 2023 года устанавливается обязанность уплаты организациями авансовых платежей по земельному налогу по срокам не позднее 22 февраля, 22 мая, 22 августа и 22 ноября (подпункт 5.3 пункта 5 статьи 5 Закона).</w:t>
      </w:r>
    </w:p>
    <w:p w14:paraId="4B484FA9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Авансовые платежи в течение налогового периода не уплачиваются:</w:t>
      </w:r>
    </w:p>
    <w:p w14:paraId="3024E149" w14:textId="5EB993AC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бюджетными организациями;</w:t>
      </w:r>
    </w:p>
    <w:p w14:paraId="11E36DA9" w14:textId="428CE7C8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организациями, на которые распространяются положения абзаца третьего части второй подпункта 5.3 пункта 5 статьи 347 НК.</w:t>
      </w:r>
    </w:p>
    <w:p w14:paraId="5CF2B273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Размер авансовых платежей определяется:</w:t>
      </w:r>
    </w:p>
    <w:p w14:paraId="65B4DF9C" w14:textId="73DE7020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уполномоченными лицами, указанными в части второй пункта 12 статьи 243 НК, по обязательствам организаций, указанных в части первой пункта 12 статьи 243 НК, при отсутствии у таких организаций органов управления — в размере фактически полученных от нанимателей или собственников жилых помещений, нежилых помещений, </w:t>
      </w:r>
      <w:proofErr w:type="spellStart"/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машино</w:t>
      </w:r>
      <w:proofErr w:type="spellEnd"/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-мест в жилых домах сумм земельного налога;</w:t>
      </w:r>
    </w:p>
    <w:p w14:paraId="66F34AD9" w14:textId="5768E258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иными плательщиками-организациями — в размере одной четвертой суммы земельного налога, исчисленного за предыдущий налоговый период, проиндексированной с применением прогнозных индексов роста потребительских цен на текущий налоговый период.</w:t>
      </w:r>
    </w:p>
    <w:p w14:paraId="1E8B453E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Подпунктом 5.1 пункта 5 Закона определено, что в 2023 году налоговые декларации (расчеты) по земельному налогу за 2022 год представляются либо соответствующие изменения и (или) дополнения вносятся в налоговые декларации (расчеты) по земельному налогу за 2022 год не позднее 20 февраля 2023 года плательщиками-организациями, на которых:</w:t>
      </w:r>
    </w:p>
    <w:p w14:paraId="5FEC3044" w14:textId="4863E55B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в четвертом квартале 2022 года распространялись положения части второй пункта 7 статьи 243 НК;</w:t>
      </w:r>
    </w:p>
    <w:p w14:paraId="03048B41" w14:textId="5340478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по итогам 2022 года распространяются положения абзаца третьего части второй подпункта 5.3 пункта 5 статьи 347 НК.</w:t>
      </w:r>
    </w:p>
    <w:p w14:paraId="605EFB54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Уплата (доплата) земельного налога вышеуказанными организациями будет производиться не позднее 22 февраля 2023 года (подпункт 5.2 пункта 5 статьи 5 Закона).</w:t>
      </w:r>
    </w:p>
    <w:p w14:paraId="36DCA0A2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Также нормами пунктов 3 и 4 статьи 244 НК определено, что плательщики-организации не позднее 1 декабря 2023 года направляют в налоговые органы по месту постановки на учет уведомления о земельных участках.</w:t>
      </w:r>
    </w:p>
    <w:p w14:paraId="490B2C89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Так, пункт 3 статьи 244 НК содержит перечень уведомлений о земельных участках, которые плательщики-организации обязаны представлять в налоговый орган, а именно:</w:t>
      </w:r>
    </w:p>
    <w:p w14:paraId="4CB85AC3" w14:textId="7032994B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передаче в аренду, иное возмездное или безвозмездное пользование капитальных строений (зданий, сооружений), их частей, расположенных на земельных участках, предоставленных бюджетным организациям;</w:t>
      </w:r>
    </w:p>
    <w:p w14:paraId="577EC042" w14:textId="25085EC5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земельных участках, занятых конструктивными элементами воздушных линий электропередачи напряжением ниже 35 киловольт, которые не являются капитальными строениями или государственная регистрация которых не является обязательной, используемых энергоснабжающими организациями, входящими в состав государственного производственного объединения электроэнергетики «Белэнерго»;</w:t>
      </w:r>
    </w:p>
    <w:p w14:paraId="34A28084" w14:textId="21E40E62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земельных участках, предоставленных организациям для строительства или строительства и обслуживания капитальных строений (зданий, сооружений) (целевое назначение которых изменено на целевое назначение для строительства и обслуживания капитальных строений (зданий, сооружений)), на которых после истечения трех лет с даты их предоставления или государственной регистрации перехода прав на такой земельный участок (изменения целевого назначения земельного участка) принято в эксплуатацию последнее из возводимых сооружений и (или) передаточных устройств;</w:t>
      </w:r>
    </w:p>
    <w:p w14:paraId="592907F1" w14:textId="759A7213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земельных участках, части которых имеют разное функциональное использование (разные виды оценочных зон) и разные ставки налога;</w:t>
      </w:r>
    </w:p>
    <w:p w14:paraId="1622870A" w14:textId="33F4DA73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служебных земельных наделах, предоставленных физическим лицам по решению районных исполнительных и распорядительных органов для строительства и (или) обслуживания одноквартирного, блокированного жилого дома или обслуживания зарегистрированных организацией по государственной регистрации недвижимого имущества, прав на него и сделок с ним квартир в блокированном жилом доме, для ведения личного подсобного хозяйства, огородничества, коллективного садоводства, сенокошения, выпаса сельскохозяйственных животных, дачного строительства.</w:t>
      </w:r>
    </w:p>
    <w:p w14:paraId="45A33FFB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Пункт 4 статьи 244 НК содержит перечень уведомлений о земельных участках, которые плательщики-организации вправе представлять в налоговый орган, а именно:</w:t>
      </w:r>
    </w:p>
    <w:p w14:paraId="22DA669D" w14:textId="0378FE5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земельных участках, в отношении которых применяются льготы по земельному налогу;</w:t>
      </w:r>
    </w:p>
    <w:p w14:paraId="2F9F5420" w14:textId="5464B52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фактическом использовании земельных участков, предоставленных во временное пользование и своевременно не возвращенных в соответствии с законодательством, самовольно занятых, а также находящихся в государственной собственности земельных участках, предоставленных в аренду и своевременно не возвращенных в соответствии с законодательством;</w:t>
      </w:r>
    </w:p>
    <w:p w14:paraId="0E6B2738" w14:textId="62E21843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земельных участках, в отношении которых для организаций установлены увеличенные (уменьшенные) ставки земельного налога в соответствии с пунктом 10 статьи 241 НК;</w:t>
      </w:r>
    </w:p>
    <w:p w14:paraId="3FCC4FC8" w14:textId="5256616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 земельных участках, в отношении которых организации вправе применить коэффициенты к годовой ставке земельного налога, установленные в соответствии с пунктом 12 статьи 241 НК.</w:t>
      </w:r>
    </w:p>
    <w:p w14:paraId="1C1D8D97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Вместе с тем для организаций, на которых распространяются положения абзаца третьего части второй подпункта 5.3 пункта 5 статьи 347 НК, установлен частью первой пункта 5 статьи 244 НК иной срок представления в налоговые органы вышепоименованных уведомлений о земельных участках, а именно: не позднее 20 января текущего налогового периода.</w:t>
      </w:r>
    </w:p>
    <w:p w14:paraId="34CD9CD8" w14:textId="77777777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этом вышеуказанные уведомления о земельных участках не представляются (часть вторая пункта 5 статьи 244 НК):</w:t>
      </w:r>
    </w:p>
    <w:p w14:paraId="4F06CCC8" w14:textId="05D64281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организациями, в отношении которых в соответствии с законодательством об экономической несостоятельности (банкротстве) применяются процедуры экономической несостоятельности (банкротства), за исключением процедуры санации;</w:t>
      </w:r>
    </w:p>
    <w:p w14:paraId="52EAE4FB" w14:textId="3B8416E3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организациями, находящимися в процессе ликвидации (прекращения деятельности);</w:t>
      </w:r>
    </w:p>
    <w:p w14:paraId="185F403C" w14:textId="178DDEF4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организациями при отсутствии у них земельных участков, являющихся объектом налогообложения, согласно имеющимся в налоговом органе сведениям о земельных участках за истекший налоговый период;</w:t>
      </w:r>
    </w:p>
    <w:p w14:paraId="1930097A" w14:textId="29B16E90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организациями, указанными в части первой пункта 12 статьи 243 НК, при отсутствии у таких организаций органов управления;</w:t>
      </w:r>
    </w:p>
    <w:p w14:paraId="62E85254" w14:textId="5D76F478" w:rsidR="00730221" w:rsidRPr="00730221" w:rsidRDefault="00730221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730221">
        <w:rPr>
          <w:rFonts w:ascii="Times New Roman" w:eastAsia="Times New Roman" w:hAnsi="Times New Roman" w:cs="Times New Roman"/>
          <w:sz w:val="30"/>
          <w:szCs w:val="30"/>
          <w:lang w:eastAsia="ru-RU"/>
        </w:rPr>
        <w:t>крестьянскими (фермерскими) хозяйствами, которые в соответствии с пунктом 1 статьи 384 НК освобождаются от налогов, сборов (пошлин), установленных НК.</w:t>
      </w:r>
    </w:p>
    <w:p w14:paraId="6F137CEE" w14:textId="046A1531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E9481" w14:textId="77777777" w:rsidR="00494863" w:rsidRDefault="00494863" w:rsidP="003E6FB6">
      <w:pPr>
        <w:spacing w:after="0" w:line="240" w:lineRule="auto"/>
      </w:pPr>
      <w:r>
        <w:separator/>
      </w:r>
    </w:p>
  </w:endnote>
  <w:endnote w:type="continuationSeparator" w:id="0">
    <w:p w14:paraId="5A6006DA" w14:textId="77777777" w:rsidR="00494863" w:rsidRDefault="00494863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0905E" w14:textId="77777777" w:rsidR="00494863" w:rsidRDefault="00494863" w:rsidP="003E6FB6">
      <w:pPr>
        <w:spacing w:after="0" w:line="240" w:lineRule="auto"/>
      </w:pPr>
      <w:r>
        <w:separator/>
      </w:r>
    </w:p>
  </w:footnote>
  <w:footnote w:type="continuationSeparator" w:id="0">
    <w:p w14:paraId="6B84FDEF" w14:textId="77777777" w:rsidR="00494863" w:rsidRDefault="00494863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8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35DB7"/>
    <w:rsid w:val="0043799A"/>
    <w:rsid w:val="00450F5D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94863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0D5"/>
    <w:rsid w:val="00B55566"/>
    <w:rsid w:val="00B65987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2447</Words>
  <Characters>13951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41</cp:revision>
  <cp:lastPrinted>2023-01-06T11:20:00Z</cp:lastPrinted>
  <dcterms:created xsi:type="dcterms:W3CDTF">2021-06-16T07:37:00Z</dcterms:created>
  <dcterms:modified xsi:type="dcterms:W3CDTF">2023-01-06T12:33:00Z</dcterms:modified>
</cp:coreProperties>
</file>