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342BA" w14:textId="77777777" w:rsidR="00832E9B" w:rsidRPr="00832E9B" w:rsidRDefault="00832E9B" w:rsidP="00832E9B">
      <w:pPr>
        <w:spacing w:before="100" w:beforeAutospacing="1" w:after="100" w:afterAutospacing="1"/>
        <w:jc w:val="both"/>
        <w:outlineLvl w:val="1"/>
        <w:rPr>
          <w:rFonts w:eastAsia="Times New Roman"/>
          <w:b/>
          <w:bCs/>
          <w:szCs w:val="30"/>
          <w:lang w:eastAsia="ru-RU"/>
        </w:rPr>
      </w:pPr>
      <w:r w:rsidRPr="00832E9B">
        <w:rPr>
          <w:rFonts w:eastAsia="Times New Roman"/>
          <w:b/>
          <w:bCs/>
          <w:szCs w:val="30"/>
          <w:lang w:eastAsia="ru-RU"/>
        </w:rPr>
        <w:t>До 1</w:t>
      </w:r>
      <w:r w:rsidR="00143647" w:rsidRPr="00832E9B">
        <w:rPr>
          <w:rFonts w:eastAsia="Times New Roman"/>
          <w:szCs w:val="30"/>
          <w:lang w:eastAsia="ru-RU"/>
        </w:rPr>
        <w:t> </w:t>
      </w:r>
      <w:r w:rsidRPr="00832E9B">
        <w:rPr>
          <w:rFonts w:eastAsia="Times New Roman"/>
          <w:b/>
          <w:bCs/>
          <w:szCs w:val="30"/>
          <w:lang w:eastAsia="ru-RU"/>
        </w:rPr>
        <w:t>января 2023 года продлен срок работы без кассового оборудования при реализации продовольственных товаров на рынках и ярмарках</w:t>
      </w:r>
    </w:p>
    <w:p w14:paraId="37239464" w14:textId="77777777" w:rsidR="00832E9B" w:rsidRPr="00832E9B" w:rsidRDefault="00832E9B" w:rsidP="00832E9B">
      <w:pPr>
        <w:spacing w:before="100" w:beforeAutospacing="1" w:after="100" w:afterAutospacing="1"/>
        <w:jc w:val="both"/>
        <w:rPr>
          <w:rFonts w:eastAsia="Times New Roman"/>
          <w:szCs w:val="30"/>
          <w:lang w:eastAsia="ru-RU"/>
        </w:rPr>
      </w:pPr>
      <w:r w:rsidRPr="00832E9B">
        <w:rPr>
          <w:rFonts w:eastAsia="Times New Roman"/>
          <w:b/>
          <w:bCs/>
          <w:szCs w:val="30"/>
          <w:lang w:eastAsia="ru-RU"/>
        </w:rPr>
        <w:t>Срок обязательного использования кассового оборудования</w:t>
      </w:r>
      <w:r w:rsidRPr="00832E9B">
        <w:rPr>
          <w:rFonts w:eastAsia="Times New Roman"/>
          <w:szCs w:val="30"/>
          <w:lang w:eastAsia="ru-RU"/>
        </w:rPr>
        <w:t xml:space="preserve"> для приема наличных денежных средств при осуществлении розничной торговли продовольственными товарами, в том числе сельскохозяйственной продукцией, на ярмарках, торговых местах </w:t>
      </w:r>
      <w:r w:rsidRPr="00832E9B">
        <w:rPr>
          <w:rFonts w:eastAsia="Times New Roman"/>
          <w:b/>
          <w:bCs/>
          <w:szCs w:val="30"/>
          <w:lang w:eastAsia="ru-RU"/>
        </w:rPr>
        <w:t>продлен до 1</w:t>
      </w:r>
      <w:r w:rsidR="00143647" w:rsidRPr="00832E9B">
        <w:rPr>
          <w:rFonts w:eastAsia="Times New Roman"/>
          <w:szCs w:val="30"/>
          <w:lang w:eastAsia="ru-RU"/>
        </w:rPr>
        <w:t> </w:t>
      </w:r>
      <w:r w:rsidRPr="00832E9B">
        <w:rPr>
          <w:rFonts w:eastAsia="Times New Roman"/>
          <w:b/>
          <w:bCs/>
          <w:szCs w:val="30"/>
          <w:lang w:eastAsia="ru-RU"/>
        </w:rPr>
        <w:t>января 2023</w:t>
      </w:r>
      <w:r w:rsidR="00143647" w:rsidRPr="00832E9B">
        <w:rPr>
          <w:rFonts w:eastAsia="Times New Roman"/>
          <w:szCs w:val="30"/>
          <w:lang w:eastAsia="ru-RU"/>
        </w:rPr>
        <w:t> </w:t>
      </w:r>
      <w:r w:rsidRPr="00832E9B">
        <w:rPr>
          <w:rFonts w:eastAsia="Times New Roman"/>
          <w:b/>
          <w:bCs/>
          <w:szCs w:val="30"/>
          <w:lang w:eastAsia="ru-RU"/>
        </w:rPr>
        <w:t>года</w:t>
      </w:r>
      <w:r w:rsidRPr="00832E9B">
        <w:rPr>
          <w:rFonts w:eastAsia="Times New Roman"/>
          <w:szCs w:val="30"/>
          <w:lang w:eastAsia="ru-RU"/>
        </w:rPr>
        <w:t>.</w:t>
      </w:r>
    </w:p>
    <w:p w14:paraId="6B008A5B" w14:textId="58F24848" w:rsidR="00832E9B" w:rsidRDefault="00832E9B" w:rsidP="00832E9B">
      <w:pPr>
        <w:spacing w:before="100" w:beforeAutospacing="1" w:after="100" w:afterAutospacing="1"/>
        <w:jc w:val="both"/>
        <w:rPr>
          <w:rFonts w:eastAsia="Times New Roman"/>
          <w:szCs w:val="30"/>
          <w:lang w:eastAsia="ru-RU"/>
        </w:rPr>
      </w:pPr>
      <w:r w:rsidRPr="00832E9B">
        <w:rPr>
          <w:rFonts w:eastAsia="Times New Roman"/>
          <w:szCs w:val="30"/>
          <w:lang w:eastAsia="ru-RU"/>
        </w:rPr>
        <w:t>Соответствующее постановление принято Советом Министров Республики Беларусь и Национальным банком Республики Беларусь 14</w:t>
      </w:r>
      <w:r w:rsidR="00143647" w:rsidRPr="00832E9B">
        <w:rPr>
          <w:rFonts w:eastAsia="Times New Roman"/>
          <w:szCs w:val="30"/>
          <w:lang w:eastAsia="ru-RU"/>
        </w:rPr>
        <w:t> </w:t>
      </w:r>
      <w:r w:rsidRPr="00832E9B">
        <w:rPr>
          <w:rFonts w:eastAsia="Times New Roman"/>
          <w:szCs w:val="30"/>
          <w:lang w:eastAsia="ru-RU"/>
        </w:rPr>
        <w:t>мая 2022</w:t>
      </w:r>
      <w:r w:rsidR="00143647" w:rsidRPr="00832E9B">
        <w:rPr>
          <w:rFonts w:eastAsia="Times New Roman"/>
          <w:szCs w:val="30"/>
          <w:lang w:eastAsia="ru-RU"/>
        </w:rPr>
        <w:t> </w:t>
      </w:r>
      <w:r w:rsidRPr="00832E9B">
        <w:rPr>
          <w:rFonts w:eastAsia="Times New Roman"/>
          <w:szCs w:val="30"/>
          <w:lang w:eastAsia="ru-RU"/>
        </w:rPr>
        <w:t>г. №</w:t>
      </w:r>
      <w:r w:rsidR="00143647" w:rsidRPr="00832E9B">
        <w:rPr>
          <w:rFonts w:eastAsia="Times New Roman"/>
          <w:szCs w:val="30"/>
          <w:lang w:eastAsia="ru-RU"/>
        </w:rPr>
        <w:t> </w:t>
      </w:r>
      <w:r w:rsidRPr="00832E9B">
        <w:rPr>
          <w:rFonts w:eastAsia="Times New Roman"/>
          <w:szCs w:val="30"/>
          <w:lang w:eastAsia="ru-RU"/>
        </w:rPr>
        <w:t>304/12 в рамках реализации Комплексного плана по поддержке экономики.</w:t>
      </w:r>
    </w:p>
    <w:p w14:paraId="61CBE0F9" w14:textId="76401AF3" w:rsidR="00426127" w:rsidRPr="00426127" w:rsidRDefault="00426127" w:rsidP="00832E9B">
      <w:pPr>
        <w:spacing w:before="100" w:beforeAutospacing="1" w:after="100" w:afterAutospacing="1"/>
        <w:jc w:val="both"/>
        <w:rPr>
          <w:rFonts w:eastAsia="Times New Roman"/>
          <w:b/>
          <w:bCs/>
          <w:szCs w:val="30"/>
          <w:lang w:eastAsia="ru-RU"/>
        </w:rPr>
      </w:pPr>
      <w:r w:rsidRPr="00426127">
        <w:rPr>
          <w:rFonts w:eastAsia="Times New Roman"/>
          <w:b/>
          <w:bCs/>
          <w:szCs w:val="30"/>
          <w:lang w:eastAsia="ru-RU"/>
        </w:rPr>
        <w:t>Читать также:</w:t>
      </w:r>
    </w:p>
    <w:p w14:paraId="4D0EDAE8" w14:textId="7C4CF44B" w:rsidR="0037342F" w:rsidRDefault="0049241A" w:rsidP="0037342F">
      <w:pPr>
        <w:jc w:val="both"/>
      </w:pPr>
      <w:hyperlink r:id="rId4" w:history="1">
        <w:r w:rsidR="0037342F" w:rsidRPr="0037342F">
          <w:rPr>
            <w:rStyle w:val="a4"/>
          </w:rPr>
          <w:t>Комментарий к постановлению Совета Министров Республики Беларусь и Национального банка Республики Беларусь от 14 мая 2022 г. № 304/12 «Об изменении постановления Совета Министров Республики Беларусь и Национального банка Республики Беларусь от 15 ноября 2021 г. № 647/11»</w:t>
        </w:r>
      </w:hyperlink>
    </w:p>
    <w:p w14:paraId="514D27D8" w14:textId="77777777" w:rsidR="0037342F" w:rsidRDefault="0037342F" w:rsidP="0037342F"/>
    <w:p w14:paraId="0EC8B096" w14:textId="15147666" w:rsidR="00832E9B" w:rsidRPr="00B63A71" w:rsidRDefault="00832E9B" w:rsidP="00B63A71">
      <w:pPr>
        <w:jc w:val="right"/>
      </w:pPr>
      <w:r w:rsidRPr="00B63A71">
        <w:t>Пресс-центр инспекции МНС</w:t>
      </w:r>
    </w:p>
    <w:p w14:paraId="442B10C8" w14:textId="77777777" w:rsidR="00832E9B" w:rsidRPr="00B63A71" w:rsidRDefault="00832E9B" w:rsidP="00B63A71">
      <w:pPr>
        <w:jc w:val="right"/>
      </w:pPr>
      <w:r w:rsidRPr="00B63A71">
        <w:t>Республики Беларусь</w:t>
      </w:r>
    </w:p>
    <w:p w14:paraId="432F9B87" w14:textId="77777777" w:rsidR="00832E9B" w:rsidRPr="00B63A71" w:rsidRDefault="00832E9B" w:rsidP="00B63A71">
      <w:pPr>
        <w:jc w:val="right"/>
      </w:pPr>
      <w:r w:rsidRPr="00B63A71">
        <w:t>по Могилевской области</w:t>
      </w:r>
    </w:p>
    <w:sectPr w:rsidR="00832E9B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E9B"/>
    <w:rsid w:val="00143647"/>
    <w:rsid w:val="001A0E42"/>
    <w:rsid w:val="0037342F"/>
    <w:rsid w:val="00390083"/>
    <w:rsid w:val="003C29C1"/>
    <w:rsid w:val="00426127"/>
    <w:rsid w:val="0049241A"/>
    <w:rsid w:val="00533D64"/>
    <w:rsid w:val="00585A0A"/>
    <w:rsid w:val="00625907"/>
    <w:rsid w:val="00832E9B"/>
    <w:rsid w:val="0094746F"/>
    <w:rsid w:val="00A46AA9"/>
    <w:rsid w:val="00BE2926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27D3A"/>
  <w15:chartTrackingRefBased/>
  <w15:docId w15:val="{28BF69D7-FA7F-4336-8E6B-C40432598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32E9B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32E9B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32E9B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unhideWhenUsed/>
    <w:rsid w:val="0042612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26127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4261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77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alog.gov.by/upload/iblock/cc8/1c7tmao7fwugkvzbzanytay1d3u4jqay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cp:lastPrinted>2022-05-17T05:34:00Z</cp:lastPrinted>
  <dcterms:created xsi:type="dcterms:W3CDTF">2022-05-17T05:24:00Z</dcterms:created>
  <dcterms:modified xsi:type="dcterms:W3CDTF">2022-07-27T11:39:00Z</dcterms:modified>
</cp:coreProperties>
</file>