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26545" w14:textId="0ABCD121" w:rsidR="008804A1" w:rsidRPr="008804A1" w:rsidRDefault="008804A1" w:rsidP="00310BB0">
      <w:pPr>
        <w:spacing w:before="100" w:beforeAutospacing="1" w:after="100" w:afterAutospacing="1"/>
        <w:jc w:val="both"/>
        <w:outlineLvl w:val="1"/>
        <w:rPr>
          <w:rFonts w:eastAsia="Times New Roman"/>
          <w:b/>
          <w:bCs/>
          <w:szCs w:val="30"/>
          <w:lang w:eastAsia="ru-RU"/>
        </w:rPr>
      </w:pPr>
      <w:r>
        <w:rPr>
          <w:rFonts w:eastAsia="Times New Roman"/>
          <w:b/>
          <w:bCs/>
          <w:szCs w:val="30"/>
          <w:lang w:eastAsia="ru-RU"/>
        </w:rPr>
        <w:t xml:space="preserve">ИМНС по Могилевской области </w:t>
      </w:r>
      <w:r w:rsidRPr="008804A1">
        <w:rPr>
          <w:rFonts w:eastAsia="Times New Roman"/>
          <w:b/>
          <w:bCs/>
          <w:szCs w:val="30"/>
          <w:lang w:eastAsia="ru-RU"/>
        </w:rPr>
        <w:t>напоминает, что с 1 мая установлен сбор за размещение (распространение) рекламы</w:t>
      </w:r>
    </w:p>
    <w:p w14:paraId="1033F159" w14:textId="4B583E04" w:rsidR="008804A1" w:rsidRPr="008804A1" w:rsidRDefault="007F05BF" w:rsidP="00310BB0">
      <w:pPr>
        <w:spacing w:before="100" w:beforeAutospacing="1" w:after="100" w:afterAutospacing="1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 xml:space="preserve">Инспекция </w:t>
      </w:r>
      <w:r w:rsidR="008804A1" w:rsidRPr="008804A1">
        <w:rPr>
          <w:rFonts w:eastAsia="Times New Roman"/>
          <w:szCs w:val="30"/>
          <w:lang w:eastAsia="ru-RU"/>
        </w:rPr>
        <w:t>МНС</w:t>
      </w:r>
      <w:r>
        <w:rPr>
          <w:rFonts w:eastAsia="Times New Roman"/>
          <w:szCs w:val="30"/>
          <w:lang w:eastAsia="ru-RU"/>
        </w:rPr>
        <w:t xml:space="preserve"> по Могилевской области </w:t>
      </w:r>
      <w:r w:rsidR="008804A1" w:rsidRPr="008804A1">
        <w:rPr>
          <w:rFonts w:eastAsia="Times New Roman"/>
          <w:szCs w:val="30"/>
          <w:lang w:eastAsia="ru-RU"/>
        </w:rPr>
        <w:t>напоминает, что с</w:t>
      </w:r>
      <w:r w:rsidR="00310BB0">
        <w:rPr>
          <w:rFonts w:eastAsia="Times New Roman"/>
          <w:szCs w:val="30"/>
          <w:lang w:eastAsia="ru-RU"/>
        </w:rPr>
        <w:t xml:space="preserve"> </w:t>
      </w:r>
      <w:r w:rsidR="008804A1" w:rsidRPr="008804A1">
        <w:rPr>
          <w:rFonts w:eastAsia="Times New Roman"/>
          <w:szCs w:val="30"/>
          <w:lang w:eastAsia="ru-RU"/>
        </w:rPr>
        <w:t>1 мая 2022 г</w:t>
      </w:r>
      <w:r>
        <w:rPr>
          <w:rFonts w:eastAsia="Times New Roman"/>
          <w:szCs w:val="30"/>
          <w:lang w:eastAsia="ru-RU"/>
        </w:rPr>
        <w:t>.</w:t>
      </w:r>
      <w:r w:rsidR="008804A1" w:rsidRPr="008804A1">
        <w:rPr>
          <w:rFonts w:eastAsia="Times New Roman"/>
          <w:szCs w:val="30"/>
          <w:lang w:eastAsia="ru-RU"/>
        </w:rPr>
        <w:t xml:space="preserve"> установлен сбор за размещение (распространение) рекламы.</w:t>
      </w:r>
    </w:p>
    <w:p w14:paraId="33BE8F51" w14:textId="52035168" w:rsidR="008804A1" w:rsidRPr="008804A1" w:rsidRDefault="008804A1" w:rsidP="00310BB0">
      <w:pPr>
        <w:spacing w:before="100" w:beforeAutospacing="1" w:after="100" w:afterAutospacing="1"/>
        <w:jc w:val="both"/>
        <w:rPr>
          <w:rFonts w:eastAsia="Times New Roman"/>
          <w:szCs w:val="30"/>
          <w:lang w:eastAsia="ru-RU"/>
        </w:rPr>
      </w:pPr>
      <w:r w:rsidRPr="008804A1">
        <w:rPr>
          <w:rFonts w:eastAsia="Times New Roman"/>
          <w:szCs w:val="30"/>
          <w:lang w:eastAsia="ru-RU"/>
        </w:rPr>
        <w:t xml:space="preserve">Обращаем внимание, что </w:t>
      </w:r>
      <w:r w:rsidR="007F05BF" w:rsidRPr="005E1513">
        <w:rPr>
          <w:rFonts w:eastAsia="Times New Roman"/>
          <w:szCs w:val="30"/>
          <w:lang w:eastAsia="ru-RU"/>
        </w:rPr>
        <w:t>Министерств</w:t>
      </w:r>
      <w:r w:rsidR="007F05BF">
        <w:rPr>
          <w:rFonts w:eastAsia="Times New Roman"/>
          <w:szCs w:val="30"/>
          <w:lang w:eastAsia="ru-RU"/>
        </w:rPr>
        <w:t xml:space="preserve">о </w:t>
      </w:r>
      <w:r w:rsidR="007F05BF" w:rsidRPr="005E1513">
        <w:rPr>
          <w:rFonts w:eastAsia="Times New Roman"/>
          <w:szCs w:val="30"/>
          <w:lang w:eastAsia="ru-RU"/>
        </w:rPr>
        <w:t>по налогам и сборам</w:t>
      </w:r>
      <w:r w:rsidR="007F05BF" w:rsidRPr="008804A1">
        <w:rPr>
          <w:rFonts w:eastAsia="Times New Roman"/>
          <w:szCs w:val="30"/>
          <w:lang w:eastAsia="ru-RU"/>
        </w:rPr>
        <w:t xml:space="preserve"> </w:t>
      </w:r>
      <w:r w:rsidRPr="008804A1">
        <w:rPr>
          <w:rFonts w:eastAsia="Times New Roman"/>
          <w:szCs w:val="30"/>
          <w:lang w:eastAsia="ru-RU"/>
        </w:rPr>
        <w:t>разъясняет вопросы администрирования сбора за размещение (распространение) рекламы. Разъяснение иных вопросов по указанному сбору, включая вопросы размещения рекламы в средствах массовой информации, относится к компетенции Министерства информации совместно с Министерством антимонопольного регулирования и торговли.</w:t>
      </w:r>
    </w:p>
    <w:p w14:paraId="308CE1CE" w14:textId="2281CFF8" w:rsidR="008804A1" w:rsidRPr="008804A1" w:rsidRDefault="008804A1" w:rsidP="00310BB0">
      <w:pPr>
        <w:spacing w:before="100" w:beforeAutospacing="1" w:after="100" w:afterAutospacing="1"/>
        <w:jc w:val="both"/>
        <w:rPr>
          <w:rFonts w:eastAsia="Times New Roman"/>
          <w:szCs w:val="30"/>
          <w:lang w:eastAsia="ru-RU"/>
        </w:rPr>
      </w:pPr>
      <w:r w:rsidRPr="008804A1">
        <w:rPr>
          <w:rFonts w:eastAsia="Times New Roman"/>
          <w:szCs w:val="30"/>
          <w:lang w:eastAsia="ru-RU"/>
        </w:rPr>
        <w:t>Разъяснения наиболее часто встречающихся вопросов по сбору за размещение (распространение) рекламы размещены на сайтах:</w:t>
      </w:r>
    </w:p>
    <w:p w14:paraId="27BF6B56" w14:textId="691421CD" w:rsidR="008804A1" w:rsidRPr="008804A1" w:rsidRDefault="008804A1" w:rsidP="00310BB0">
      <w:pPr>
        <w:spacing w:before="100" w:beforeAutospacing="1" w:after="100" w:afterAutospacing="1"/>
        <w:jc w:val="both"/>
        <w:rPr>
          <w:rFonts w:eastAsia="Times New Roman"/>
          <w:szCs w:val="30"/>
          <w:lang w:eastAsia="ru-RU"/>
        </w:rPr>
      </w:pPr>
      <w:r w:rsidRPr="008804A1">
        <w:rPr>
          <w:rFonts w:eastAsia="Times New Roman"/>
          <w:szCs w:val="30"/>
          <w:lang w:eastAsia="ru-RU"/>
        </w:rPr>
        <w:t xml:space="preserve">Министерства антимонопольного регулирования и торговли по адресу: </w:t>
      </w:r>
      <w:hyperlink r:id="rId4" w:history="1">
        <w:r w:rsidRPr="008804A1">
          <w:rPr>
            <w:rFonts w:eastAsia="Times New Roman"/>
            <w:color w:val="0000FF"/>
            <w:szCs w:val="30"/>
            <w:u w:val="single"/>
            <w:lang w:eastAsia="ru-RU"/>
          </w:rPr>
          <w:t>https://www.mart.gov.by/activity/regulirovanie-reklamnoy-deyatelnosti/ faq-adv-reg/kommentarii-po-ukazu-prezidenta-respubliki-belarus-ot-31-marta-2022-g-131-o-razvitii-sredstv-massovo</w:t>
        </w:r>
      </w:hyperlink>
      <w:r w:rsidRPr="008804A1">
        <w:rPr>
          <w:rFonts w:eastAsia="Times New Roman"/>
          <w:szCs w:val="30"/>
          <w:lang w:eastAsia="ru-RU"/>
        </w:rPr>
        <w:t>;</w:t>
      </w:r>
    </w:p>
    <w:p w14:paraId="7585915D" w14:textId="4461A4F7" w:rsidR="008804A1" w:rsidRPr="008804A1" w:rsidRDefault="008804A1" w:rsidP="00310BB0">
      <w:pPr>
        <w:spacing w:before="100" w:beforeAutospacing="1" w:after="100" w:afterAutospacing="1"/>
        <w:jc w:val="both"/>
        <w:rPr>
          <w:rFonts w:eastAsia="Times New Roman"/>
          <w:szCs w:val="30"/>
          <w:lang w:eastAsia="ru-RU"/>
        </w:rPr>
      </w:pPr>
      <w:r w:rsidRPr="008804A1">
        <w:rPr>
          <w:rFonts w:eastAsia="Times New Roman"/>
          <w:szCs w:val="30"/>
          <w:lang w:eastAsia="ru-RU"/>
        </w:rPr>
        <w:t xml:space="preserve">Министерства информации по адресу: </w:t>
      </w:r>
      <w:hyperlink r:id="rId5" w:history="1">
        <w:r w:rsidRPr="008804A1">
          <w:rPr>
            <w:rFonts w:eastAsia="Times New Roman"/>
            <w:color w:val="0000FF"/>
            <w:szCs w:val="30"/>
            <w:u w:val="single"/>
            <w:lang w:eastAsia="ru-RU"/>
          </w:rPr>
          <w:t>http://www.mininform.gov.by/news/actual/razyasneniya-po-primeneniyu-otdelnykh-norm-ukaza-131</w:t>
        </w:r>
      </w:hyperlink>
      <w:r w:rsidRPr="008804A1">
        <w:rPr>
          <w:rFonts w:eastAsia="Times New Roman"/>
          <w:szCs w:val="30"/>
          <w:lang w:eastAsia="ru-RU"/>
        </w:rPr>
        <w:t>.</w:t>
      </w:r>
    </w:p>
    <w:p w14:paraId="70695B0B" w14:textId="1AB9C5BF" w:rsidR="00A46AA9" w:rsidRDefault="008804A1" w:rsidP="00310BB0">
      <w:pPr>
        <w:spacing w:before="100" w:beforeAutospacing="1" w:after="100" w:afterAutospacing="1"/>
        <w:jc w:val="both"/>
        <w:rPr>
          <w:rFonts w:eastAsia="Times New Roman"/>
          <w:szCs w:val="30"/>
          <w:lang w:eastAsia="ru-RU"/>
        </w:rPr>
      </w:pPr>
      <w:r w:rsidRPr="008804A1">
        <w:rPr>
          <w:rFonts w:eastAsia="Times New Roman"/>
          <w:szCs w:val="30"/>
          <w:lang w:eastAsia="ru-RU"/>
        </w:rPr>
        <w:t xml:space="preserve">С более подробной информацией Министерства по налогам и сборам можно ознакомиться в разделе Актуальное/ Указ от 31.03.2022 № 131 «О развитии средств массовой информации» (вопросы и ответы) </w:t>
      </w:r>
      <w:hyperlink r:id="rId6" w:history="1">
        <w:r w:rsidRPr="008804A1">
          <w:rPr>
            <w:rFonts w:eastAsia="Times New Roman"/>
            <w:color w:val="0000FF"/>
            <w:szCs w:val="30"/>
            <w:u w:val="single"/>
            <w:lang w:eastAsia="ru-RU"/>
          </w:rPr>
          <w:t>https://nalog.gov.by/faq/</w:t>
        </w:r>
      </w:hyperlink>
      <w:r w:rsidRPr="008804A1">
        <w:rPr>
          <w:rFonts w:eastAsia="Times New Roman"/>
          <w:szCs w:val="30"/>
          <w:lang w:eastAsia="ru-RU"/>
        </w:rPr>
        <w:t>.</w:t>
      </w:r>
    </w:p>
    <w:p w14:paraId="63E40308" w14:textId="79B2F8E7" w:rsidR="00CA5E12" w:rsidRPr="00CA5E12" w:rsidRDefault="00CA5E12" w:rsidP="00310BB0">
      <w:pPr>
        <w:spacing w:before="100" w:beforeAutospacing="1" w:after="100" w:afterAutospacing="1"/>
        <w:jc w:val="both"/>
        <w:rPr>
          <w:rFonts w:eastAsia="Times New Roman"/>
          <w:b/>
          <w:bCs/>
          <w:szCs w:val="30"/>
          <w:lang w:eastAsia="ru-RU"/>
        </w:rPr>
      </w:pPr>
      <w:r w:rsidRPr="00CA5E12">
        <w:rPr>
          <w:rFonts w:eastAsia="Times New Roman"/>
          <w:b/>
          <w:bCs/>
          <w:szCs w:val="30"/>
          <w:lang w:eastAsia="ru-RU"/>
        </w:rPr>
        <w:t>Читать также:</w:t>
      </w:r>
    </w:p>
    <w:p w14:paraId="43B671B3" w14:textId="4257B3C3" w:rsidR="00CA5E12" w:rsidRPr="00CA5E12" w:rsidRDefault="0050751B" w:rsidP="00CA5E12">
      <w:pPr>
        <w:jc w:val="both"/>
        <w:outlineLvl w:val="1"/>
        <w:rPr>
          <w:rFonts w:eastAsia="Times New Roman"/>
          <w:szCs w:val="30"/>
          <w:lang w:eastAsia="ru-RU"/>
        </w:rPr>
      </w:pPr>
      <w:hyperlink r:id="rId7" w:history="1">
        <w:r w:rsidR="00CA5E12" w:rsidRPr="00CA5E12">
          <w:rPr>
            <w:rStyle w:val="a4"/>
            <w:rFonts w:eastAsia="Times New Roman"/>
            <w:szCs w:val="30"/>
            <w:lang w:eastAsia="ru-RU"/>
          </w:rPr>
          <w:t>С 1 мая вводится сбор за размещение (распространение) рекламы</w:t>
        </w:r>
      </w:hyperlink>
    </w:p>
    <w:p w14:paraId="0888D747" w14:textId="77777777" w:rsidR="00CA5E12" w:rsidRDefault="00CA5E12" w:rsidP="00B63A71">
      <w:pPr>
        <w:jc w:val="right"/>
      </w:pPr>
    </w:p>
    <w:p w14:paraId="33135D16" w14:textId="4934C57B" w:rsidR="00CA5E12" w:rsidRPr="00B63A71" w:rsidRDefault="00CA5E12" w:rsidP="00B63A71">
      <w:pPr>
        <w:jc w:val="right"/>
      </w:pPr>
      <w:r w:rsidRPr="00B63A71">
        <w:t>Пресс-центр инспекции МНС</w:t>
      </w:r>
    </w:p>
    <w:p w14:paraId="08E6D2A9" w14:textId="77777777" w:rsidR="00CA5E12" w:rsidRPr="00B63A71" w:rsidRDefault="00CA5E12" w:rsidP="00B63A71">
      <w:pPr>
        <w:jc w:val="right"/>
      </w:pPr>
      <w:r w:rsidRPr="00B63A71">
        <w:t>Республики Беларусь</w:t>
      </w:r>
    </w:p>
    <w:p w14:paraId="1A2C63AE" w14:textId="0B816092" w:rsidR="00CA5E12" w:rsidRPr="00B63A71" w:rsidRDefault="00CA5E12" w:rsidP="00B63A71">
      <w:pPr>
        <w:jc w:val="right"/>
      </w:pPr>
      <w:r w:rsidRPr="00B63A71">
        <w:t>по Могилевской области</w:t>
      </w:r>
    </w:p>
    <w:sectPr w:rsidR="00CA5E12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A1"/>
    <w:rsid w:val="001A0E42"/>
    <w:rsid w:val="00310BB0"/>
    <w:rsid w:val="00390083"/>
    <w:rsid w:val="003C29C1"/>
    <w:rsid w:val="0046254C"/>
    <w:rsid w:val="0050751B"/>
    <w:rsid w:val="00533D64"/>
    <w:rsid w:val="00625907"/>
    <w:rsid w:val="007F05BF"/>
    <w:rsid w:val="008804A1"/>
    <w:rsid w:val="0094746F"/>
    <w:rsid w:val="00A46AA9"/>
    <w:rsid w:val="00CA5E12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E258"/>
  <w15:chartTrackingRefBased/>
  <w15:docId w15:val="{1284F8C1-C39F-4596-981D-35F1524A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804A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04A1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804A1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8804A1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CA5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8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alog.gov.by/news/1242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log.gov.by/faq/" TargetMode="External"/><Relationship Id="rId5" Type="http://schemas.openxmlformats.org/officeDocument/2006/relationships/hyperlink" Target="http://www.mininform.gov.by/news/actual/razyasneniya-po-primeneniyu-otdelnykh-norm-ukaza-131" TargetMode="External"/><Relationship Id="rId4" Type="http://schemas.openxmlformats.org/officeDocument/2006/relationships/hyperlink" Target="https://www.mart.gov.by/activity/regulirovanie-reklamnoy-deyatelnosti/%20faq-adv-reg/kommentarii-po-ukazu-prezidenta-respubliki-belarus-ot-31-marta-2022-g-131-o-razvitii-sredstv-massovo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2022-05-18T08:26:00Z</dcterms:created>
  <dcterms:modified xsi:type="dcterms:W3CDTF">2022-07-27T11:38:00Z</dcterms:modified>
</cp:coreProperties>
</file>