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62" w:rsidRPr="00BB1C46" w:rsidRDefault="00702D62" w:rsidP="00702D62">
      <w:pPr>
        <w:pageBreakBefore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 xml:space="preserve">ТЕМА 3. </w:t>
      </w:r>
      <w:r w:rsidRPr="00BB1C46">
        <w:rPr>
          <w:rFonts w:ascii="Times New Roman" w:hAnsi="Times New Roman"/>
          <w:b/>
          <w:sz w:val="30"/>
          <w:szCs w:val="30"/>
        </w:rPr>
        <w:t>ОПЕРАТИВНАЯ ОБСТАНОВКА В ОБЛАСТИ. НЕОСТОРОЖНОЕ ОБРАЩЕНИЕ С ОГНЕМ ПРИ КУРЕНИИ. АКЦИЯ «НЕ ПРОЖИГАЙ СВОЮ ЖИЗНЬ!». ПЕЧНАЯ БЕЗОПАСНОСТЬ. ДЕТСКАЯ ШАЛОСТЬ С ОГНЕМ. ТОНКИЙ ЛЕД</w:t>
      </w:r>
    </w:p>
    <w:p w:rsidR="00702D62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 10 месяцев текущего года в Могилевской области произошло 600 пожаров (в 2021 году – 656), погибло 68 человек (в 2021 году – 81 человек), в том числе 1 ребенок. Пострадало 48 человек, в том числе 3 ребенка. В результате пожаров уничтожено 121 строение, 40 единиц техники, 306 тонн грубых кормов.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Основны</w:t>
      </w:r>
      <w:r>
        <w:rPr>
          <w:rFonts w:ascii="Times New Roman" w:hAnsi="Times New Roman"/>
          <w:b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причин</w:t>
      </w:r>
      <w:r>
        <w:rPr>
          <w:rFonts w:ascii="Times New Roman" w:hAnsi="Times New Roman"/>
          <w:b/>
          <w:spacing w:val="-2"/>
          <w:sz w:val="30"/>
          <w:szCs w:val="30"/>
        </w:rPr>
        <w:t>ы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возникновения возгораний: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неосторожное обращение с огнём – 226 пожаров (в 2021 – 228 пожаров);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106 пожаров (в 2021 – 137 пожаров);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152 пожара (в 2021 – 176 пожаров);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дет</w:t>
      </w:r>
      <w:r>
        <w:rPr>
          <w:rFonts w:ascii="Times New Roman" w:hAnsi="Times New Roman"/>
          <w:spacing w:val="-2"/>
          <w:sz w:val="30"/>
          <w:szCs w:val="30"/>
        </w:rPr>
        <w:t>ские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шалости с огнем – 12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12 пожаров);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нарушение правил эксплуатации газовых устройств – 5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8 пожаров).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480 пожаров (в 2021 – 555 пожаров). Основная категория погибших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пенсионеры (41%) и неработающие (34% из общего числа погибших).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311 пожаров, погибло 39 человек.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</w:t>
      </w:r>
      <w:r>
        <w:rPr>
          <w:rFonts w:ascii="Times New Roman" w:hAnsi="Times New Roman"/>
          <w:spacing w:val="-2"/>
          <w:sz w:val="30"/>
          <w:szCs w:val="30"/>
        </w:rPr>
        <w:t xml:space="preserve"> из-за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незатушенной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сигареты обрываются жизни.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еосторожно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обращени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огнем </w:t>
      </w:r>
      <w:r>
        <w:rPr>
          <w:rFonts w:ascii="Times New Roman" w:hAnsi="Times New Roman"/>
          <w:spacing w:val="-2"/>
          <w:sz w:val="30"/>
          <w:szCs w:val="30"/>
        </w:rPr>
        <w:t xml:space="preserve">стало причиной </w:t>
      </w:r>
      <w:r w:rsidRPr="00BB1C46">
        <w:rPr>
          <w:rFonts w:ascii="Times New Roman" w:hAnsi="Times New Roman"/>
          <w:spacing w:val="-2"/>
          <w:sz w:val="30"/>
          <w:szCs w:val="30"/>
        </w:rPr>
        <w:t>гиб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>л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59 человек, 38 из которых на момент возникновения пожара находились в состоянии алкогольного опьянения. Неприятный запах, окурки под кроватью, пустые бутылки из-под спиртного – вот привычные атрибуты жизни большинства погибших. Будут ли они  в пьяном угаре думать о своей безопасности? Вряд ли. Вот и расплачиваются за свою халатность собственной жизнью и нередко подвергают опасности жизнь окружающих.</w:t>
      </w:r>
    </w:p>
    <w:p w:rsidR="00702D62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>20 октября в 01-28 ночи в службу МЧС поступило сообщение о пожаре частного жилого дома по пер. Новому в Кличеве. Местные жители заметили возгорание, когда пылала кровля. На полу в комнате спасателями без признаков жизни была обнаружена 51-летняя хозяйка. Погибшая проживала одна, нигде не работала, жила за счет случайных заработков, которые тратила на спиртное и сигареты.  Электричество в ее доме было отключено за неуплату еще в 2020 году.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28 октября около 8 часов вечера жители д.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>нное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Славгородского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района, услышав треск горящего шифера, позвонили по телефону 101. Дом горел </w:t>
      </w: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 xml:space="preserve">открытым пламенем. Спасателями на полу в одной из комнат без признаков жизни был обнаружен проживающий в доме пенсионер 1958 г.р. В результате пожара уничтожена кровля, перекрытие и имущество. Домовладение принадлежало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Лопатичскому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сельскому исполнительному комитету, не электрифицировано, отопление печное.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Позднее обнаружение пожара не оставило шансов на спасение 42-летнего жителя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аг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. Павловичи Кировского района. Накануне пожара утром 29 октября он вернулся </w:t>
      </w:r>
      <w:r>
        <w:rPr>
          <w:rFonts w:ascii="Times New Roman" w:hAnsi="Times New Roman"/>
          <w:spacing w:val="-2"/>
          <w:sz w:val="30"/>
          <w:szCs w:val="30"/>
        </w:rPr>
        <w:t xml:space="preserve">с </w:t>
      </w:r>
      <w:r w:rsidRPr="00BB1C46">
        <w:rPr>
          <w:rFonts w:ascii="Times New Roman" w:hAnsi="Times New Roman"/>
          <w:spacing w:val="-2"/>
          <w:sz w:val="30"/>
          <w:szCs w:val="30"/>
        </w:rPr>
        <w:t>заработков из  Р</w:t>
      </w:r>
      <w:r>
        <w:rPr>
          <w:rFonts w:ascii="Times New Roman" w:hAnsi="Times New Roman"/>
          <w:spacing w:val="-2"/>
          <w:sz w:val="30"/>
          <w:szCs w:val="30"/>
        </w:rPr>
        <w:t xml:space="preserve">оссийской </w:t>
      </w:r>
      <w:r w:rsidRPr="00BB1C46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едерации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днем распивал спиртные напитки со своими знакомыми. 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коло половины двенадцатого ночи жилье запылало. В результате пожара уничтожена кровля, перекрытие, повреждены стены и имущество в доме.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Пример: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9 ноября около 7 часов вечера, проезжая по трассе вдоль д. Козлы Горецкого района, автомобилист заметил пылающий дом и вызвал МЧС. В одной из комнат спасателями без признаков жизни был обнаружен 47-летний сын хозяйки дома. Сама хозяйка умерла в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2021 году и сын, зарегистрированный в г. Орша, периодически приезжал в отчий дом. Мужчина нигде не работал, при наличии денежных средств употреблял  спиртное, курил.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акануне вместе со знакомым они употребляли спиртное.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Для привлечения внимания к проблеме пожаров и гибели людей из-за неосторожного обращения с огнем при курении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8 по 18 ноября в области проводится республиканская акция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«Не прожигай свою жизнь!»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Мероприятия акции проводятся в 2 этапа. Первый прошел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8 по 11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и затронул пункты приёма вторсырья, а также промышленные предприятия, общежития и другие места большого скопления людей. Вниманию участников были предложены тематические видеоролики об опасностях, которые таит в себе курение</w:t>
      </w:r>
      <w:r>
        <w:rPr>
          <w:rFonts w:ascii="Times New Roman" w:hAnsi="Times New Roman"/>
          <w:spacing w:val="-2"/>
          <w:sz w:val="30"/>
          <w:szCs w:val="30"/>
        </w:rPr>
        <w:t xml:space="preserve">. Кроме того, всем желающим была предоставлена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возможность побеседовать со специалистом и задать ему интересующие вопросы.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Второй этап проводится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14 по 18 </w:t>
      </w:r>
      <w:r w:rsidRPr="00226708">
        <w:rPr>
          <w:rFonts w:ascii="Times New Roman" w:hAnsi="Times New Roman"/>
          <w:b/>
          <w:spacing w:val="-2"/>
          <w:sz w:val="30"/>
          <w:szCs w:val="30"/>
        </w:rPr>
        <w:t>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 вузах, колледжах, лицеях, а также в центрах безопасности и других местах с массовым пребыванием людей. В программе: тематические конкурсы и дискотеки, открытые диалоги, фестивали КВН, конкурсы миниатюр и т.д.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Мероприятия для лиц, злоупотребляющих спиртными напитками, проводятся на базе отделений дневного пребывания при региональных наркологических диспансерах и включа</w:t>
      </w:r>
      <w:r>
        <w:rPr>
          <w:rFonts w:ascii="Times New Roman" w:hAnsi="Times New Roman"/>
          <w:spacing w:val="-2"/>
          <w:sz w:val="30"/>
          <w:szCs w:val="30"/>
        </w:rPr>
        <w:t>ю</w:t>
      </w:r>
      <w:r w:rsidRPr="00BB1C46">
        <w:rPr>
          <w:rFonts w:ascii="Times New Roman" w:hAnsi="Times New Roman"/>
          <w:spacing w:val="-2"/>
          <w:sz w:val="30"/>
          <w:szCs w:val="30"/>
        </w:rPr>
        <w:t>т в себя профилактическую беседу, просмотр тематического видеофильма, а также практические занятия, демонстрирующие последствия неосторожного обращения с огнём в быту.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С наступлением отопительного сезона значительно увеличивается число пожаров, происходящих в сельской местности. Домовладения с печным отоплением в осенне-зимний период – это одновременно комфорт и проблема, особенно для тех, </w:t>
      </w: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 xml:space="preserve">кто вспоминает про печь только тогда, когда ее надо топить. Печное отопление требует регулярного и тщательного ухода.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Чтобы тепло домашнего очага было безопасным, необходимо: </w:t>
      </w:r>
    </w:p>
    <w:p w:rsidR="00702D62" w:rsidRPr="000A7001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рочистить дымоход. Ведь скопившаяся в нем сажа не только ухудшает тягу, но и может впоследствии стать причиной возгорания.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>ечи, поверхности труб и стен, в которых проходят дымовые каналы, должны быть без трещин, а на чердаках – оштукатурены и побелены</w:t>
      </w:r>
      <w:r>
        <w:rPr>
          <w:rFonts w:ascii="Times New Roman" w:hAnsi="Times New Roman"/>
          <w:spacing w:val="-2"/>
          <w:sz w:val="30"/>
          <w:szCs w:val="30"/>
        </w:rPr>
        <w:t>, что позволит 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 </w:t>
      </w: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ыходе </w:t>
      </w:r>
      <w:r>
        <w:rPr>
          <w:rFonts w:ascii="Times New Roman" w:hAnsi="Times New Roman"/>
          <w:spacing w:val="-2"/>
          <w:sz w:val="30"/>
          <w:szCs w:val="30"/>
        </w:rPr>
        <w:t xml:space="preserve">даже небольшого количества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дыма </w:t>
      </w:r>
      <w:r>
        <w:rPr>
          <w:rFonts w:ascii="Times New Roman" w:hAnsi="Times New Roman"/>
          <w:spacing w:val="-2"/>
          <w:sz w:val="30"/>
          <w:szCs w:val="30"/>
        </w:rPr>
        <w:t xml:space="preserve"> обнаружить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место </w:t>
      </w:r>
      <w:r>
        <w:rPr>
          <w:rFonts w:ascii="Times New Roman" w:hAnsi="Times New Roman"/>
          <w:spacing w:val="-2"/>
          <w:sz w:val="30"/>
          <w:szCs w:val="30"/>
        </w:rPr>
        <w:t xml:space="preserve">расположения </w:t>
      </w:r>
      <w:r w:rsidRPr="00BB1C46">
        <w:rPr>
          <w:rFonts w:ascii="Times New Roman" w:hAnsi="Times New Roman"/>
          <w:spacing w:val="-2"/>
          <w:sz w:val="30"/>
          <w:szCs w:val="30"/>
        </w:rPr>
        <w:t>трещины.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еред топочной дверцей должен быть прибит лист </w:t>
      </w:r>
      <w:r>
        <w:rPr>
          <w:rFonts w:ascii="Times New Roman" w:hAnsi="Times New Roman"/>
          <w:spacing w:val="-2"/>
          <w:sz w:val="30"/>
          <w:szCs w:val="30"/>
        </w:rPr>
        <w:t xml:space="preserve">из </w:t>
      </w:r>
      <w:r w:rsidRPr="00BB1C46">
        <w:rPr>
          <w:rFonts w:ascii="Times New Roman" w:hAnsi="Times New Roman"/>
          <w:spacing w:val="-2"/>
          <w:sz w:val="30"/>
          <w:szCs w:val="30"/>
        </w:rPr>
        <w:t>негорюч</w:t>
      </w:r>
      <w:r>
        <w:rPr>
          <w:rFonts w:ascii="Times New Roman" w:hAnsi="Times New Roman"/>
          <w:spacing w:val="-2"/>
          <w:sz w:val="30"/>
          <w:szCs w:val="30"/>
        </w:rPr>
        <w:t>его  материала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располагаемый длинной его стороной вдоль печи. Подойдет плиточная или цементная основа.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складир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одежду и другие предметы на печи и в непосредственной близости к отопительному прибору.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з</w:t>
      </w:r>
      <w:r w:rsidRPr="00BB1C46">
        <w:rPr>
          <w:rFonts w:ascii="Times New Roman" w:hAnsi="Times New Roman"/>
          <w:spacing w:val="-2"/>
          <w:sz w:val="30"/>
          <w:szCs w:val="30"/>
        </w:rPr>
        <w:t>олу, шлак, уголь следует удалять в специально отведенное место, подальше от сгораемых строений;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перекаливат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печь. </w:t>
      </w: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родолжительную топку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заменять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2-3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протапливаниями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в день.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оставлят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без присмотра топящиеся печи и не доверят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топку детям.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о избежание отравления угарным газом, не закрыват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заслонку печи, пока угли полностью не прогорят.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7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в Бобруйскую городскую больницу с диагнозом «острое отравление угарным газом» был госпитализирован 68-летний житель деревни Ступени.  Выяснилось, что он топил в доме печь и в результате преждевременного закрытия задвижки дымохода получил отравление угарным газом.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Причиной отравления угарным газом является: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еисправная работа печи и дымохода (трещины в конструкции печи, забитый дымоход).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ахождение человека в очаге пожара.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</w:t>
      </w:r>
      <w:r w:rsidRPr="00BB1C46">
        <w:rPr>
          <w:rFonts w:ascii="Times New Roman" w:hAnsi="Times New Roman"/>
          <w:spacing w:val="-2"/>
          <w:sz w:val="30"/>
          <w:szCs w:val="30"/>
        </w:rPr>
        <w:t>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Наиболее эффективный способ избежать отравления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соблюдение требований безопасной эксплуатации печей, газовых котлов и водонагревателей. </w:t>
      </w:r>
      <w:r>
        <w:rPr>
          <w:rFonts w:ascii="Times New Roman" w:hAnsi="Times New Roman"/>
          <w:spacing w:val="-2"/>
          <w:sz w:val="30"/>
          <w:szCs w:val="30"/>
        </w:rPr>
        <w:t>Требуется п</w:t>
      </w:r>
      <w:r w:rsidRPr="00BB1C46">
        <w:rPr>
          <w:rFonts w:ascii="Times New Roman" w:hAnsi="Times New Roman"/>
          <w:spacing w:val="-2"/>
          <w:sz w:val="30"/>
          <w:szCs w:val="30"/>
        </w:rPr>
        <w:t>остоянно следит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 исправностью вентиляции в доме и тягой дымохода. Ухудшить тягу могут не только посторонние предметы, но и налет сажи, обледенение в период </w:t>
      </w: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>перепада температур и т.д. Поэтому проверят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вентиляцию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регулярно.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Детская шалость с огнем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этот термин знаком многим и за ним стоят не только любопытство и баловство детей с огнем, но и фактор родительской беспечности.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6 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 в 15-14 в службу спасения позвонил испуганный 7-летний мальчик и сообщил о пожаре в квартире по улице Тишки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Гартного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в Могилеве. Диспетчер МЧС рассказал ребенку алгоритм действий и вывел его из задымленной квартиры. Мальчик не пострадал. Прибывшие спасатели оперативно ликвидировали возгорание, не дав огню уничтожить квартиру: повреждено ковровое покрытие, закопчена стена и уничтожено полотенце. Как выяснилось, пока родителей не было в доме,  мальчик нашел зажигалку и поджег полотенце в ванной. Когда огонь разгорелся, ребенок понял, что самостоятельно потушить его не сможет, испугался и позвонил по телефону 101.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Детей всегда тянет к опасностям, к запретному и неизведанному. </w:t>
      </w:r>
      <w:r>
        <w:rPr>
          <w:rFonts w:ascii="Times New Roman" w:hAnsi="Times New Roman"/>
          <w:spacing w:val="-2"/>
          <w:sz w:val="30"/>
          <w:szCs w:val="30"/>
        </w:rPr>
        <w:t>Им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нужно р</w:t>
      </w:r>
      <w:r w:rsidRPr="00BB1C46">
        <w:rPr>
          <w:rFonts w:ascii="Times New Roman" w:hAnsi="Times New Roman"/>
          <w:spacing w:val="-2"/>
          <w:sz w:val="30"/>
          <w:szCs w:val="30"/>
        </w:rPr>
        <w:t>асска</w:t>
      </w:r>
      <w:r>
        <w:rPr>
          <w:rFonts w:ascii="Times New Roman" w:hAnsi="Times New Roman"/>
          <w:spacing w:val="-2"/>
          <w:sz w:val="30"/>
          <w:szCs w:val="30"/>
        </w:rPr>
        <w:t>зывать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 том, что ни в коем случае нельзя баловаться со спичками, зажигалками,  использовать для розжига бензин, керосин и другие легковоспламеняющиеся жидкости. Не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</w:t>
      </w:r>
      <w:r w:rsidRPr="00BB1C46">
        <w:rPr>
          <w:rFonts w:ascii="Times New Roman" w:hAnsi="Times New Roman"/>
          <w:spacing w:val="-2"/>
          <w:sz w:val="30"/>
          <w:szCs w:val="30"/>
        </w:rPr>
        <w:t>провоцир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детей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опасные игры, оставляя в доступных местах эти опасные предметы. Уходя из дома, не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закрыва</w:t>
      </w:r>
      <w:r>
        <w:rPr>
          <w:rFonts w:ascii="Times New Roman" w:hAnsi="Times New Roman"/>
          <w:spacing w:val="-2"/>
          <w:sz w:val="30"/>
          <w:szCs w:val="30"/>
        </w:rPr>
        <w:t>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детей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на замок. </w:t>
      </w:r>
      <w:r>
        <w:rPr>
          <w:rFonts w:ascii="Times New Roman" w:hAnsi="Times New Roman"/>
          <w:spacing w:val="-2"/>
          <w:sz w:val="30"/>
          <w:szCs w:val="30"/>
        </w:rPr>
        <w:t>В таких ситуациях нужно о</w:t>
      </w:r>
      <w:r w:rsidRPr="00BB1C46">
        <w:rPr>
          <w:rFonts w:ascii="Times New Roman" w:hAnsi="Times New Roman"/>
          <w:spacing w:val="-2"/>
          <w:sz w:val="30"/>
          <w:szCs w:val="30"/>
        </w:rPr>
        <w:t>бязательно предупредит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соседей или родственников.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 На водоемах скоро появится ледян</w:t>
      </w:r>
      <w:r>
        <w:rPr>
          <w:rFonts w:ascii="Times New Roman" w:hAnsi="Times New Roman"/>
          <w:b/>
          <w:spacing w:val="-2"/>
          <w:sz w:val="30"/>
          <w:szCs w:val="30"/>
        </w:rPr>
        <w:t>ой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по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к</w:t>
      </w:r>
      <w:r>
        <w:rPr>
          <w:rFonts w:ascii="Times New Roman" w:hAnsi="Times New Roman"/>
          <w:b/>
          <w:spacing w:val="-2"/>
          <w:sz w:val="30"/>
          <w:szCs w:val="30"/>
        </w:rPr>
        <w:t>ров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Предвкушение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первой зимней рыбалки, </w:t>
      </w:r>
      <w:r>
        <w:rPr>
          <w:rFonts w:ascii="Times New Roman" w:hAnsi="Times New Roman"/>
          <w:spacing w:val="-2"/>
          <w:sz w:val="30"/>
          <w:szCs w:val="30"/>
        </w:rPr>
        <w:t xml:space="preserve">ощущения от </w:t>
      </w:r>
      <w:r w:rsidRPr="00BB1C46">
        <w:rPr>
          <w:rFonts w:ascii="Times New Roman" w:hAnsi="Times New Roman"/>
          <w:spacing w:val="-2"/>
          <w:sz w:val="30"/>
          <w:szCs w:val="30"/>
        </w:rPr>
        <w:t>хруст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льдинок под ножами ледобура и перв</w:t>
      </w:r>
      <w:r>
        <w:rPr>
          <w:rFonts w:ascii="Times New Roman" w:hAnsi="Times New Roman"/>
          <w:spacing w:val="-2"/>
          <w:sz w:val="30"/>
          <w:szCs w:val="30"/>
        </w:rPr>
        <w:t>ой пойманной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рыбк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из лунки, все это </w:t>
      </w:r>
      <w:r>
        <w:rPr>
          <w:rFonts w:ascii="Times New Roman" w:hAnsi="Times New Roman"/>
          <w:spacing w:val="-2"/>
          <w:sz w:val="30"/>
          <w:szCs w:val="30"/>
        </w:rPr>
        <w:t xml:space="preserve">отодвигает мысли о </w:t>
      </w:r>
      <w:r w:rsidRPr="00BB1C46">
        <w:rPr>
          <w:rFonts w:ascii="Times New Roman" w:hAnsi="Times New Roman"/>
          <w:spacing w:val="-2"/>
          <w:sz w:val="30"/>
          <w:szCs w:val="30"/>
        </w:rPr>
        <w:t>безопасност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</w:t>
      </w:r>
      <w:r>
        <w:rPr>
          <w:rFonts w:ascii="Times New Roman" w:hAnsi="Times New Roman"/>
          <w:spacing w:val="-2"/>
          <w:sz w:val="30"/>
          <w:szCs w:val="30"/>
        </w:rPr>
        <w:t>второстепенный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план. Результат такой беспечности плачевен: ежегодно в ледяной полынье гибнут люди.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За прошлый осенне-зимний  период на водоемах области погибло 4 рыбака.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Для того, чтобы не повторять трагических ошибок, </w:t>
      </w:r>
      <w:r w:rsidRPr="00BB1C46">
        <w:rPr>
          <w:rFonts w:ascii="Times New Roman" w:hAnsi="Times New Roman"/>
          <w:b/>
          <w:iCs/>
          <w:spacing w:val="-2"/>
          <w:sz w:val="30"/>
          <w:szCs w:val="30"/>
        </w:rPr>
        <w:t xml:space="preserve">необходимо знать: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прочный, белого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прочность его в 2 раза меньше, матово белый или с желтоватым оттенком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Если температура воздуха выше 0 градусов держится более трех дней, то прочность льда снижается на 25%.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lastRenderedPageBreak/>
        <w:t>То, чего делать нельзя: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обираться группами на отдельных участках льда.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риближаться к промоинам, трещинам, прорубям на льду.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ереходить водоем по льду в запрещенных местах. 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Что делать, если Вы провалились в холодную воду: 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широко раскинув руки и ноги, откатитесь подальше и ползком добирайтесь до берега.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Если нужна ваша помощь: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702D62" w:rsidRPr="00BB1C46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702D62" w:rsidRPr="00F62329" w:rsidRDefault="00702D62" w:rsidP="00702D62">
      <w:pPr>
        <w:spacing w:after="0" w:line="240" w:lineRule="auto"/>
        <w:ind w:left="-993" w:right="-426"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02D62" w:rsidRDefault="00702D62" w:rsidP="00702D62">
      <w:pPr>
        <w:pStyle w:val="2"/>
        <w:spacing w:line="280" w:lineRule="exact"/>
        <w:ind w:left="-993" w:right="-426"/>
        <w:jc w:val="right"/>
        <w:rPr>
          <w:sz w:val="30"/>
          <w:szCs w:val="30"/>
        </w:rPr>
      </w:pPr>
    </w:p>
    <w:p w:rsidR="00702D62" w:rsidRPr="00065F6B" w:rsidRDefault="00702D62" w:rsidP="00702D62">
      <w:pPr>
        <w:pStyle w:val="2"/>
        <w:spacing w:line="280" w:lineRule="exact"/>
        <w:ind w:left="-993" w:right="-426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702D62" w:rsidRPr="00065F6B" w:rsidRDefault="00702D62" w:rsidP="00702D62">
      <w:pPr>
        <w:pStyle w:val="2"/>
        <w:spacing w:line="280" w:lineRule="exact"/>
        <w:ind w:left="-993" w:right="-426"/>
        <w:jc w:val="right"/>
        <w:rPr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702D62" w:rsidRDefault="00702D62" w:rsidP="00702D62">
      <w:pPr>
        <w:pStyle w:val="2"/>
        <w:spacing w:line="280" w:lineRule="exact"/>
        <w:ind w:left="-993" w:right="-426"/>
        <w:jc w:val="right"/>
        <w:rPr>
          <w:sz w:val="30"/>
          <w:szCs w:val="30"/>
        </w:rPr>
      </w:pPr>
    </w:p>
    <w:p w:rsidR="00702D62" w:rsidRDefault="00702D62" w:rsidP="00702D62">
      <w:pPr>
        <w:pStyle w:val="2"/>
        <w:spacing w:line="280" w:lineRule="exact"/>
        <w:ind w:left="-993" w:right="-426"/>
        <w:jc w:val="right"/>
        <w:rPr>
          <w:sz w:val="30"/>
          <w:szCs w:val="30"/>
        </w:rPr>
      </w:pPr>
    </w:p>
    <w:bookmarkEnd w:id="0"/>
    <w:p w:rsidR="00702D62" w:rsidRDefault="00702D62" w:rsidP="00702D62">
      <w:pPr>
        <w:ind w:left="-993" w:right="-426"/>
      </w:pPr>
    </w:p>
    <w:sectPr w:rsidR="00702D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C11" w:rsidRDefault="00F94C11" w:rsidP="00702D62">
      <w:pPr>
        <w:spacing w:after="0" w:line="240" w:lineRule="auto"/>
      </w:pPr>
      <w:r>
        <w:separator/>
      </w:r>
    </w:p>
  </w:endnote>
  <w:endnote w:type="continuationSeparator" w:id="0">
    <w:p w:rsidR="00F94C11" w:rsidRDefault="00F94C11" w:rsidP="007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C11" w:rsidRDefault="00F94C11" w:rsidP="00702D62">
      <w:pPr>
        <w:spacing w:after="0" w:line="240" w:lineRule="auto"/>
      </w:pPr>
      <w:r>
        <w:separator/>
      </w:r>
    </w:p>
  </w:footnote>
  <w:footnote w:type="continuationSeparator" w:id="0">
    <w:p w:rsidR="00F94C11" w:rsidRDefault="00F94C11" w:rsidP="0070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8990"/>
      <w:docPartObj>
        <w:docPartGallery w:val="Page Numbers (Top of Page)"/>
        <w:docPartUnique/>
      </w:docPartObj>
    </w:sdtPr>
    <w:sdtContent>
      <w:p w:rsidR="00702D62" w:rsidRDefault="00702D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2D62" w:rsidRDefault="00702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2"/>
    <w:rsid w:val="00702D62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FC39"/>
  <w15:chartTrackingRefBased/>
  <w15:docId w15:val="{31AC36CF-2C61-472F-B655-4034571C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2D62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2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D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D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2022-11-15T06:48:00Z</dcterms:created>
  <dcterms:modified xsi:type="dcterms:W3CDTF">2022-11-15T06:49:00Z</dcterms:modified>
</cp:coreProperties>
</file>