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AED" w:rsidRPr="00974658" w:rsidRDefault="00941AED" w:rsidP="00941AED">
      <w:pPr>
        <w:spacing w:after="0" w:line="240" w:lineRule="auto"/>
        <w:ind w:left="-709" w:right="-143" w:firstLine="567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ТЕМА 3. </w:t>
      </w:r>
      <w:r w:rsidRPr="00974658">
        <w:rPr>
          <w:rFonts w:cs="Times New Roman"/>
          <w:b/>
          <w:bCs/>
          <w:sz w:val="30"/>
          <w:szCs w:val="30"/>
        </w:rPr>
        <w:t>«Возможности кредитной поддержки ОАО «АСБ Беларусбанк» молодых специалистов и молодежи до 31 года при строительстве жилья и приобретении домашнего имущества».</w:t>
      </w:r>
    </w:p>
    <w:p w:rsidR="00941AED" w:rsidRDefault="00941AED" w:rsidP="00941AED">
      <w:pPr>
        <w:spacing w:after="0" w:line="240" w:lineRule="auto"/>
        <w:ind w:left="-709" w:right="-143" w:firstLine="567"/>
        <w:jc w:val="center"/>
        <w:rPr>
          <w:rFonts w:cs="Times New Roman"/>
          <w:sz w:val="20"/>
          <w:szCs w:val="20"/>
        </w:rPr>
      </w:pPr>
      <w:r w:rsidRPr="00974658">
        <w:rPr>
          <w:rFonts w:cs="Times New Roman"/>
          <w:i/>
          <w:sz w:val="20"/>
          <w:szCs w:val="20"/>
        </w:rPr>
        <w:t xml:space="preserve">Материал подготовлен </w:t>
      </w:r>
      <w:r w:rsidRPr="00974658">
        <w:rPr>
          <w:rFonts w:cs="Times New Roman"/>
          <w:sz w:val="20"/>
          <w:szCs w:val="20"/>
        </w:rPr>
        <w:t>Могилевским областным управлением №700 ОАО «АСБ Беларусбанк»</w:t>
      </w:r>
    </w:p>
    <w:p w:rsidR="00941AED" w:rsidRPr="00974658" w:rsidRDefault="00941AED" w:rsidP="00941AED">
      <w:pPr>
        <w:spacing w:after="0" w:line="240" w:lineRule="auto"/>
        <w:ind w:left="-709" w:right="-143" w:firstLine="567"/>
        <w:jc w:val="center"/>
        <w:rPr>
          <w:sz w:val="20"/>
          <w:szCs w:val="20"/>
        </w:rPr>
      </w:pPr>
    </w:p>
    <w:p w:rsidR="00941AED" w:rsidRPr="00DA3C54" w:rsidRDefault="00941AED" w:rsidP="00941AED">
      <w:pPr>
        <w:spacing w:after="0" w:line="240" w:lineRule="auto"/>
        <w:ind w:left="-709" w:right="-143" w:firstLine="567"/>
        <w:jc w:val="both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В настоящее время банк осуществляет предоставление льготных кредитов молодым специалистам в соответствии с </w:t>
      </w:r>
      <w:bookmarkStart w:id="0" w:name="_GoBack"/>
      <w:bookmarkEnd w:id="0"/>
      <w:r w:rsidRPr="00DA3C54">
        <w:rPr>
          <w:rFonts w:cs="Times New Roman"/>
          <w:sz w:val="30"/>
          <w:szCs w:val="30"/>
        </w:rPr>
        <w:t xml:space="preserve">Указом Президента Республики Беларусь №631 от 27.11.2000 «О дополнительных мерах по повышению заработной платы и предоставлению льготных кредитов отдельным категориям граждан» (далее – Указ №631). </w:t>
      </w:r>
    </w:p>
    <w:p w:rsidR="00941AED" w:rsidRPr="00DA3C54" w:rsidRDefault="00941AED" w:rsidP="00941AED">
      <w:pPr>
        <w:spacing w:after="0" w:line="240" w:lineRule="auto"/>
        <w:ind w:left="-709" w:right="-143" w:firstLine="567"/>
        <w:jc w:val="both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>В рамках Указа №631 кредиты предоставляются по спискам, утвержденным районными, городскими, районными в городах исполнительными и распорядительными органами выпускникам государственных учреждений образования и учреждений образования потребительской кооперации, получившим среднее специальное, высшее образование, приступившим к работе по распределению  или направлению на работу (направленным для прохождения службы) не по месту жительства родителей или в районы, пострадавшие от катастрофы на Чернобыльской АЭС, согласно утверждаемому Правительством Республики Беларусь Перечню территорий (населенных пунктов и других объектов), относящихся к зонам радиоактивного загрязнения, независимо от места жительства родителей, в организациях, финансируемых из бюджета, воинских частях, Следственном комитете, Государственном комитете судебных экспертиз, органах внутренних дел, органах и подразделениях по чрезвычайным ситуациям, организациях потребительской кооперации и сельскохозяйственных организациях.</w:t>
      </w:r>
    </w:p>
    <w:p w:rsidR="00941AED" w:rsidRPr="00DA3C54" w:rsidRDefault="00941AED" w:rsidP="00941AED">
      <w:pPr>
        <w:spacing w:after="0" w:line="240" w:lineRule="auto"/>
        <w:ind w:left="-709" w:right="-143" w:firstLine="567"/>
        <w:jc w:val="both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Льготные кредиты в соответствии с Указом №631 предоставляются на приобретение домашнего имущества и товаров первой необходимости, произведенных в Республике Беларусь, в размере до 15-кратного бюджета прожиточного минимума в среднем на душу населения, утвержденного на дату выдачи кредита (что по состоянию на 11.12.2023 составляет 5516,85руб.), сроком до 5 лет с уплатой за пользование ими 25% ставки рефинансирования Национального банка Республики Беларусь. Погашение задолженности по льготным кредитам и выплата процентов за пользование ими осуществляются пользователями кредитов по истечении 6 месяцев со дня их выдачи равными долями в течение всего периода погашения. </w:t>
      </w:r>
    </w:p>
    <w:p w:rsidR="00941AED" w:rsidRPr="00DA3C54" w:rsidRDefault="00941AED" w:rsidP="00941AED">
      <w:pPr>
        <w:suppressAutoHyphens/>
        <w:spacing w:after="0" w:line="240" w:lineRule="auto"/>
        <w:ind w:left="-709" w:right="-143" w:firstLine="567"/>
        <w:jc w:val="both"/>
        <w:outlineLvl w:val="0"/>
        <w:rPr>
          <w:rFonts w:cs="Times New Roman"/>
          <w:color w:val="000000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Кроме того, Банк предоставляет кредиты на финансирование недвижимости как с использованием </w:t>
      </w:r>
      <w:r w:rsidRPr="00DA3C54">
        <w:rPr>
          <w:rFonts w:cs="Times New Roman"/>
          <w:color w:val="000000"/>
          <w:sz w:val="30"/>
          <w:szCs w:val="30"/>
        </w:rPr>
        <w:t>государственной поддержки, так и на условиях, определенных банком.</w:t>
      </w:r>
    </w:p>
    <w:p w:rsidR="00941AED" w:rsidRPr="00DA3C54" w:rsidRDefault="00941AED" w:rsidP="00941AED">
      <w:pPr>
        <w:suppressAutoHyphens/>
        <w:spacing w:after="0" w:line="240" w:lineRule="auto"/>
        <w:ind w:left="-709" w:right="-143"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В целях реализации государственной жилищной политики при строительстве (реконструкции) или приобретении жилья гражданам оказывается государственная поддержка как в форме льготного кредита в соответствии с Указом  Президента Республики Беларусь от 06.01.2012 №13 «О </w:t>
      </w:r>
      <w:r w:rsidRPr="00DA3C54">
        <w:rPr>
          <w:rFonts w:cs="Times New Roman"/>
          <w:sz w:val="30"/>
          <w:szCs w:val="30"/>
        </w:rPr>
        <w:lastRenderedPageBreak/>
        <w:t xml:space="preserve">некоторых вопросах предоставления гражданам государственной поддержки при строительстве (реконструкции) или приобретении жилых помещений» (далее – Указ №13), так и в форме субсидии на уплату части процентов за пользование кредитами и субсидии на погашение основного долга по кредитам в рамках Указа Президента Республики Беларусь от 04.07.2017 №240 «О государственной поддержке граждан при строительстве (реконструкции) жилых помещений» (далее – Указ №240).    </w:t>
      </w:r>
    </w:p>
    <w:p w:rsidR="00941AED" w:rsidRPr="00DA3C54" w:rsidRDefault="00941AED" w:rsidP="00941AED">
      <w:pPr>
        <w:suppressAutoHyphens/>
        <w:spacing w:after="0" w:line="240" w:lineRule="auto"/>
        <w:ind w:left="-709" w:right="-143"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>Нормами названных указов определены категории граждан, имеющих право на получение господдержки при строительстве (реконструкции) или приобретении жилых помещений.</w:t>
      </w:r>
    </w:p>
    <w:p w:rsidR="00941AED" w:rsidRPr="00DA3C54" w:rsidRDefault="00941AED" w:rsidP="00941AED">
      <w:pPr>
        <w:suppressAutoHyphens/>
        <w:spacing w:after="0" w:line="240" w:lineRule="auto"/>
        <w:ind w:left="-709" w:right="-143"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>Так, право на получение льготных кредитов по Указу №13 и субсидии по Указу №240 на строительство (реконструкцию) или приобретение жилых помещений предоставляется, в том числе, малообеспеченным гражданам Республики Беларусь, состоящим на учёте нуждающихся в улучшении жилищных условий из числа:</w:t>
      </w:r>
    </w:p>
    <w:p w:rsidR="00941AED" w:rsidRPr="00DA3C54" w:rsidRDefault="00941AED" w:rsidP="00941AED">
      <w:pPr>
        <w:suppressAutoHyphens/>
        <w:spacing w:after="0" w:line="240" w:lineRule="auto"/>
        <w:ind w:left="-709" w:right="-143"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совершеннолетних молодых граждан, являющихся лауреатами специального </w:t>
      </w:r>
      <w:hyperlink r:id="rId6">
        <w:r w:rsidRPr="00DA3C54">
          <w:rPr>
            <w:rFonts w:cs="Times New Roman"/>
            <w:sz w:val="30"/>
            <w:szCs w:val="30"/>
          </w:rPr>
          <w:t>фонда</w:t>
        </w:r>
      </w:hyperlink>
      <w:r w:rsidRPr="00DA3C54">
        <w:rPr>
          <w:rFonts w:cs="Times New Roman"/>
          <w:sz w:val="30"/>
          <w:szCs w:val="30"/>
        </w:rPr>
        <w:t xml:space="preserve"> Президента Республики Беларусь по социальной поддержке одаренных учащихся и студентов и (или) специального </w:t>
      </w:r>
      <w:hyperlink r:id="rId7">
        <w:r w:rsidRPr="00DA3C54">
          <w:rPr>
            <w:rFonts w:cs="Times New Roman"/>
            <w:sz w:val="30"/>
            <w:szCs w:val="30"/>
          </w:rPr>
          <w:t>фонда</w:t>
        </w:r>
      </w:hyperlink>
      <w:r w:rsidRPr="00DA3C54">
        <w:rPr>
          <w:rFonts w:cs="Times New Roman"/>
          <w:sz w:val="30"/>
          <w:szCs w:val="30"/>
        </w:rPr>
        <w:t xml:space="preserve"> Президента Республики Беларусь по поддержке талантливой молодежи, - по согласованию соответственно с Министерством образования или Министерством культуры и в соответствии с документами, подтверждающими такое звание. Под молодыми гражданами в Указе №13 понимаются лица в возрасте до 31 года;</w:t>
      </w:r>
    </w:p>
    <w:p w:rsidR="00941AED" w:rsidRPr="00DA3C54" w:rsidRDefault="00941AED" w:rsidP="00941AED">
      <w:pPr>
        <w:suppressAutoHyphens/>
        <w:spacing w:after="0" w:line="240" w:lineRule="auto"/>
        <w:ind w:left="-709" w:right="-143"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граждан, которым были назначены </w:t>
      </w:r>
      <w:hyperlink r:id="rId8">
        <w:r w:rsidRPr="00DA3C54">
          <w:rPr>
            <w:rFonts w:cs="Times New Roman"/>
            <w:sz w:val="30"/>
            <w:szCs w:val="30"/>
          </w:rPr>
          <w:t>стипендии</w:t>
        </w:r>
      </w:hyperlink>
      <w:r w:rsidRPr="00DA3C54">
        <w:rPr>
          <w:rFonts w:cs="Times New Roman"/>
          <w:sz w:val="30"/>
          <w:szCs w:val="30"/>
        </w:rPr>
        <w:t xml:space="preserve"> Президента Республики Беларусь талантливым молодым ученым, - по согласованию с Национальной академией наук Беларуси и в соответствии с подтверждающими назначение этих стипендий документами, выдаваемыми организациями, осуществлявшими их выплаты;</w:t>
      </w:r>
    </w:p>
    <w:p w:rsidR="00941AED" w:rsidRPr="00DA3C54" w:rsidRDefault="00941AED" w:rsidP="00941AED">
      <w:pPr>
        <w:suppressAutoHyphens/>
        <w:spacing w:after="0" w:line="240" w:lineRule="auto"/>
        <w:ind w:left="-709" w:right="-143"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молодых семей, имеющих двоих несовершеннолетних детей на дату утверждения списков на получение льготных кредитов. Молодая семья - семья, в которой хотя бы один из супругов (родитель в неполной семье) находился в возрасте до 31 года на дату принятия на </w:t>
      </w:r>
      <w:hyperlink r:id="rId9">
        <w:r w:rsidRPr="00DA3C54">
          <w:rPr>
            <w:rFonts w:cs="Times New Roman"/>
            <w:sz w:val="30"/>
            <w:szCs w:val="30"/>
          </w:rPr>
          <w:t>учет</w:t>
        </w:r>
      </w:hyperlink>
      <w:r w:rsidRPr="00DA3C54">
        <w:rPr>
          <w:rFonts w:cs="Times New Roman"/>
          <w:sz w:val="30"/>
          <w:szCs w:val="30"/>
        </w:rPr>
        <w:t xml:space="preserve"> нуждающихся в улучшении жилищных условий, а для граждан, принятых на учет нуждающихся в улучшении жилищных условий до вступления в брак (рождения, усыновления, удочерения ребенка), - на дату заключения брака (рождения, усыновления, удочерения ребенка). К членам молодой семьи относятся супруг (супруга) и их дети (родные, усыновленные, удочеренные.</w:t>
      </w:r>
    </w:p>
    <w:p w:rsidR="00941AED" w:rsidRPr="00DA3C54" w:rsidRDefault="00941AED" w:rsidP="00941AED">
      <w:pPr>
        <w:suppressAutoHyphens/>
        <w:spacing w:after="0" w:line="240" w:lineRule="auto"/>
        <w:ind w:left="-709" w:right="-143"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Основание для заключения кредитного договора на получение льготного кредита по Указу №13 у граждан возникает после включения их в списки, составленные с соблюдением очередности граждан, нуждающихся в улучшении жилищных условий, и утвержденные соответственно районными, городскими </w:t>
      </w:r>
      <w:r w:rsidRPr="00DA3C54">
        <w:rPr>
          <w:rFonts w:cs="Times New Roman"/>
          <w:sz w:val="30"/>
          <w:szCs w:val="30"/>
        </w:rPr>
        <w:lastRenderedPageBreak/>
        <w:t xml:space="preserve">исполнительными и распорядительными органами, местными администрациями и другими государственными органами, уполномоченными утверждать данные списки. </w:t>
      </w:r>
    </w:p>
    <w:p w:rsidR="00941AED" w:rsidRPr="00DA3C54" w:rsidRDefault="00941AED" w:rsidP="00941AED">
      <w:pPr>
        <w:suppressAutoHyphens/>
        <w:autoSpaceDE w:val="0"/>
        <w:autoSpaceDN w:val="0"/>
        <w:adjustRightInd w:val="0"/>
        <w:spacing w:after="0" w:line="240" w:lineRule="auto"/>
        <w:ind w:left="-709" w:right="-143"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В соответствии с Указом №13 максимальный размер льготного кредита на строительство жилого помещения определяется по нормируемым размерам общей площади жилого помещения 20 </w:t>
      </w:r>
      <w:proofErr w:type="spellStart"/>
      <w:r w:rsidRPr="00DA3C54">
        <w:rPr>
          <w:rFonts w:cs="Times New Roman"/>
          <w:sz w:val="30"/>
          <w:szCs w:val="30"/>
        </w:rPr>
        <w:t>кв.м</w:t>
      </w:r>
      <w:proofErr w:type="spellEnd"/>
      <w:r w:rsidRPr="00DA3C54">
        <w:rPr>
          <w:rFonts w:cs="Times New Roman"/>
          <w:sz w:val="30"/>
          <w:szCs w:val="30"/>
        </w:rPr>
        <w:t xml:space="preserve">. (с учетом жилья, находящегося (отчужденного) в собственности кредитополучателя и членов его семьи, а при строительстве для одного человека однокомнатной квартиры, одноквартирного жилого дома и для граждан, постоянно проживающих и работающих в сельских населенных пунктах и строящих в них одноквартирные жилые дома– 30 </w:t>
      </w:r>
      <w:proofErr w:type="spellStart"/>
      <w:r w:rsidRPr="00DA3C54">
        <w:rPr>
          <w:rFonts w:cs="Times New Roman"/>
          <w:sz w:val="30"/>
          <w:szCs w:val="30"/>
        </w:rPr>
        <w:t>кв.м</w:t>
      </w:r>
      <w:proofErr w:type="spellEnd"/>
      <w:r w:rsidRPr="00DA3C54">
        <w:rPr>
          <w:rFonts w:cs="Times New Roman"/>
          <w:sz w:val="30"/>
          <w:szCs w:val="30"/>
        </w:rPr>
        <w:t xml:space="preserve">.) и стоимости 1 кв. м. общей площади строящегося жилого помещения, но не превышающей предельный норматив стоимости 1 </w:t>
      </w:r>
      <w:proofErr w:type="spellStart"/>
      <w:r w:rsidRPr="00DA3C54">
        <w:rPr>
          <w:rFonts w:cs="Times New Roman"/>
          <w:sz w:val="30"/>
          <w:szCs w:val="30"/>
        </w:rPr>
        <w:t>кв.м</w:t>
      </w:r>
      <w:proofErr w:type="spellEnd"/>
      <w:r w:rsidRPr="00DA3C54">
        <w:rPr>
          <w:rFonts w:cs="Times New Roman"/>
          <w:sz w:val="30"/>
          <w:szCs w:val="30"/>
        </w:rPr>
        <w:t xml:space="preserve">. общей площади жилого помещения, определяемый Советом Министров Республики Беларусь (по состоянию на 11.12.2023 – 1017 руб.), и не должен превышать 90 процентов стоимости строительства нормируемых размеров общей площади жилого помещения. </w:t>
      </w:r>
    </w:p>
    <w:p w:rsidR="00941AED" w:rsidRPr="00DA3C54" w:rsidRDefault="00941AED" w:rsidP="00941AED">
      <w:pPr>
        <w:suppressAutoHyphens/>
        <w:autoSpaceDE w:val="0"/>
        <w:autoSpaceDN w:val="0"/>
        <w:adjustRightInd w:val="0"/>
        <w:spacing w:after="0" w:line="240" w:lineRule="auto"/>
        <w:ind w:left="-709" w:right="-143"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>Максимальный срок, на который предоставляются льготные кредиты для указанных выше категорий граждан, не должен превышать 20 лет. Погашение задолженности по льготным кредитам и выплата процентов за пользование ими осуществляются гражданами равными долями в течение всего периода погашения кредита. В случае рождения первого и (или) второго ребенка после заключения кредитного договора молодым семьям оказывается финансовая помощь государства в погашении задолженности по льготным кредитам. При рождении первого ребенка размер финансовой помощи составляет 10% от суммы задолженности по выданным кредитам, при рождении второго ребенка – 20 % от суммы задолженности по выданным кредитам.  Также семьям, в которых один из родителей после рождения второго и последующих детей является получателем пособия по уходу за ребенком в возрасте до 3-х лет, на период получения данного пособия предоставляется отсрочка в погашении задолженности по кредиту (включая проценты за пользование кредитом).</w:t>
      </w:r>
    </w:p>
    <w:p w:rsidR="00941AED" w:rsidRPr="00DA3C54" w:rsidRDefault="00941AED" w:rsidP="00941AED">
      <w:pPr>
        <w:suppressAutoHyphens/>
        <w:autoSpaceDE w:val="0"/>
        <w:autoSpaceDN w:val="0"/>
        <w:adjustRightInd w:val="0"/>
        <w:spacing w:after="0" w:line="240" w:lineRule="auto"/>
        <w:ind w:left="-709" w:right="-143" w:firstLine="567"/>
        <w:jc w:val="both"/>
        <w:outlineLvl w:val="0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В рамках Указа № 240 кредиты предоставляются гражданам при наличии выписки из решения исполкома о предоставлении субсидии на уплату части процентов и субсидии на погашение основного долга по этим кредитам. Максимальная сумма кредита определяется в пределах максимальной нормируемой стоимости жилого помещения, установленной в решениях соответствующих районных, городских исполнительных и распорядительных органов, местных администраций о предоставлении субсидии согласно Указу №240. Кредиты предоставляются на срок до 20 лет под ставку рефинансирования Национального банка Республики Беларусь + 3 процентных пункта (12,5%).  Для рассматриваемых категорий граждан условиями Указа №240 предусмотрена субсидия на уплату части процентов по кредиту в размере ставки рефинансирования Национального банка – 2 процентных пункта, то есть 7,5%. Молодым семьям предоставляется субсидия на погашение основного </w:t>
      </w:r>
      <w:r w:rsidRPr="00DA3C54">
        <w:rPr>
          <w:rFonts w:cs="Times New Roman"/>
          <w:sz w:val="30"/>
          <w:szCs w:val="30"/>
        </w:rPr>
        <w:lastRenderedPageBreak/>
        <w:t>долга в размере 10% от суммы основного долга по кредиту при рождении (усыновлении, удочерении) первого ребенка и 20% при рождении (усыновлении, удочерении) второго ребенка.</w:t>
      </w:r>
    </w:p>
    <w:p w:rsidR="00941AED" w:rsidRPr="00DA3C54" w:rsidRDefault="00941AED" w:rsidP="00941AE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cs="Times New Roman"/>
          <w:color w:val="000000"/>
          <w:sz w:val="30"/>
          <w:szCs w:val="30"/>
        </w:rPr>
      </w:pPr>
      <w:r w:rsidRPr="00DA3C54">
        <w:rPr>
          <w:rFonts w:cs="Times New Roman"/>
          <w:color w:val="000000"/>
          <w:sz w:val="30"/>
          <w:szCs w:val="30"/>
        </w:rPr>
        <w:t xml:space="preserve">Кроме того, для оплаты разницы между стоимостью строительства квартиры и суммой предоставленного кредита с господдержкой, Банком может быть рассмотрен вопрос о предоставлении кредита на условиях, определенных банком, сроком до 20 лет под ставку рефинансирования Национального банка Республики Беларусь +3 процентных пунктов (по состоянию на 11.12.2023 – 12,5 % годовых).    </w:t>
      </w:r>
    </w:p>
    <w:p w:rsidR="00941AED" w:rsidRPr="00DA3C54" w:rsidRDefault="00941AED" w:rsidP="00941AED">
      <w:pPr>
        <w:pStyle w:val="a3"/>
        <w:ind w:left="-709" w:right="-143" w:firstLine="567"/>
        <w:rPr>
          <w:sz w:val="30"/>
          <w:szCs w:val="30"/>
        </w:rPr>
      </w:pPr>
      <w:r w:rsidRPr="00DA3C54">
        <w:rPr>
          <w:sz w:val="30"/>
          <w:szCs w:val="30"/>
        </w:rPr>
        <w:t>Также в настоящее время Банк предлагает выгодные кредиты на строительство и приобретение жилых помещений на условиях, определенных банком.</w:t>
      </w:r>
    </w:p>
    <w:p w:rsidR="00941AED" w:rsidRPr="00DA3C54" w:rsidRDefault="00941AED" w:rsidP="00941AED">
      <w:pPr>
        <w:pStyle w:val="a3"/>
        <w:tabs>
          <w:tab w:val="left" w:pos="567"/>
        </w:tabs>
        <w:suppressAutoHyphens/>
        <w:autoSpaceDE w:val="0"/>
        <w:autoSpaceDN w:val="0"/>
        <w:adjustRightInd w:val="0"/>
        <w:ind w:left="-709" w:right="-143" w:firstLine="567"/>
        <w:outlineLvl w:val="0"/>
        <w:rPr>
          <w:color w:val="000000"/>
          <w:sz w:val="30"/>
          <w:szCs w:val="30"/>
        </w:rPr>
      </w:pPr>
      <w:r w:rsidRPr="00DA3C54">
        <w:rPr>
          <w:sz w:val="30"/>
          <w:szCs w:val="30"/>
        </w:rPr>
        <w:t>Один из самых популярных кредитов Банка на недвижимость - кредит «ИПОТЕКА ЭКСПРЕСС». Кредит предоставляется в размере до 100% от стоимости жилого помещения, определенного договором купли-продажи, в пределах платежеспособности кредитополучателя. Обеспечением по кредиту может являться либо залог (ипотека) приобретаемого с привлечением кредита жилого помещения, не обремененного правами третьих лиц и арестами, согласно</w:t>
      </w:r>
      <w:r>
        <w:rPr>
          <w:sz w:val="30"/>
          <w:szCs w:val="30"/>
        </w:rPr>
        <w:t xml:space="preserve"> </w:t>
      </w:r>
      <w:r w:rsidRPr="00DA3C54">
        <w:rPr>
          <w:sz w:val="30"/>
          <w:szCs w:val="30"/>
        </w:rPr>
        <w:t>нормам Указа Президента Республики Беларусь от 16.04.2020 №130 «Об ипотечном жилищном кредитовании» (далее - залог), либо залог и поручительство физических лиц. Кредит предоставляется на срок до 20 лет под ставку рефинансирования Национального Банка Республики Беларусь +4,9 процентных пунктов (по состоянию на 11.12.2023 – 14,4 %).</w:t>
      </w:r>
      <w:r w:rsidRPr="00DA3C54">
        <w:rPr>
          <w:color w:val="000000"/>
          <w:sz w:val="30"/>
          <w:szCs w:val="30"/>
        </w:rPr>
        <w:t xml:space="preserve"> В целях удобства клиентов предоставлена возможность оформления предварительной заявки на получение кредита «ИПОТЕКА ЭКСПРЕСС» в М-банкинге и системе интернет-банкинг.</w:t>
      </w:r>
    </w:p>
    <w:p w:rsidR="00941AED" w:rsidRPr="00DA3C54" w:rsidRDefault="00941AED" w:rsidP="00941AED">
      <w:pPr>
        <w:spacing w:after="0" w:line="240" w:lineRule="auto"/>
        <w:ind w:left="-709" w:right="-143" w:firstLine="567"/>
        <w:jc w:val="both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Есть и другие программы на привлекательных условиях. Например, кредит «ИПОТЕКА С НАМИ» в рамках партнерской программы с компаниями-застройщиками. Кредит может предоставляться на строительство или приобретение жилых помещений в размере до 100% стоимости жилого помещения на срок до 20 лет в пределах платежеспособности кредитополучателя.  Условия зависят от того, с какой строительной компанией клиент заключает договор, но общая тенденция такова: в течение первых 12 месяцев со дня, следующего за днем заключения кредитного договора, действует уменьшенная процентная ставка по договору (от 0%). В последующем в зависимости от доли государственной собственности в уставном фонде застройщика ставка устанавливается 14,0% (ставка рефинансирования Национального банка Республики Беларусь + 4,5 </w:t>
      </w:r>
      <w:proofErr w:type="spellStart"/>
      <w:r w:rsidRPr="00DA3C54">
        <w:rPr>
          <w:rFonts w:cs="Times New Roman"/>
          <w:sz w:val="30"/>
          <w:szCs w:val="30"/>
        </w:rPr>
        <w:t>п.п</w:t>
      </w:r>
      <w:proofErr w:type="spellEnd"/>
      <w:r w:rsidRPr="00DA3C54">
        <w:rPr>
          <w:rFonts w:cs="Times New Roman"/>
          <w:sz w:val="30"/>
          <w:szCs w:val="30"/>
        </w:rPr>
        <w:t xml:space="preserve">.) или 14,4% (ставка рефинансирования Национального банка Республики Беларусь + 4,9 </w:t>
      </w:r>
      <w:proofErr w:type="spellStart"/>
      <w:r w:rsidRPr="00DA3C54">
        <w:rPr>
          <w:rFonts w:cs="Times New Roman"/>
          <w:sz w:val="30"/>
          <w:szCs w:val="30"/>
        </w:rPr>
        <w:t>п.п</w:t>
      </w:r>
      <w:proofErr w:type="spellEnd"/>
      <w:r w:rsidRPr="00DA3C54">
        <w:rPr>
          <w:rFonts w:cs="Times New Roman"/>
          <w:sz w:val="30"/>
          <w:szCs w:val="30"/>
        </w:rPr>
        <w:t xml:space="preserve">.). Способ возврата (погашения) кредита - международный аннуитет (общий ежемесячный платеж по кредиту равными суммами). Форма обеспечения возврата кредита по кредитам в размере, не превышающем 100 </w:t>
      </w:r>
      <w:r w:rsidRPr="00DA3C54">
        <w:rPr>
          <w:rFonts w:cs="Times New Roman"/>
          <w:sz w:val="30"/>
          <w:szCs w:val="30"/>
        </w:rPr>
        <w:lastRenderedPageBreak/>
        <w:t>тыс. руб. - поручительство физических лиц, по кредитам в размере свыше 100 тыс. руб. - поручительство физических лиц и залог (ипотека) построенного с привлечением кредита жилого помещения.</w:t>
      </w:r>
    </w:p>
    <w:p w:rsidR="00941AED" w:rsidRPr="00DA3C54" w:rsidRDefault="00941AED" w:rsidP="00941AED">
      <w:pPr>
        <w:spacing w:after="0" w:line="240" w:lineRule="auto"/>
        <w:ind w:left="-709" w:right="-143" w:firstLine="567"/>
        <w:jc w:val="both"/>
        <w:rPr>
          <w:rFonts w:cs="Times New Roman"/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Возможность предоставления кредитов рассматривается банком при условии обращения заявителя с полным пакетом документов в учреждение банка. </w:t>
      </w:r>
    </w:p>
    <w:p w:rsidR="00941AED" w:rsidRDefault="00941AED" w:rsidP="00941AED">
      <w:pPr>
        <w:spacing w:after="0" w:line="240" w:lineRule="auto"/>
        <w:ind w:left="-709" w:right="-143" w:firstLine="567"/>
        <w:jc w:val="both"/>
        <w:rPr>
          <w:sz w:val="30"/>
          <w:szCs w:val="30"/>
        </w:rPr>
      </w:pPr>
      <w:r w:rsidRPr="00DA3C54">
        <w:rPr>
          <w:rFonts w:cs="Times New Roman"/>
          <w:sz w:val="30"/>
          <w:szCs w:val="30"/>
        </w:rPr>
        <w:t xml:space="preserve">Ознакомиться с полной линейкой кредитных продуктов Банка можно на сайте </w:t>
      </w:r>
      <w:r w:rsidRPr="00DA3C54">
        <w:rPr>
          <w:rFonts w:cs="Times New Roman"/>
          <w:sz w:val="30"/>
          <w:szCs w:val="30"/>
          <w:lang w:val="en-US"/>
        </w:rPr>
        <w:t>b</w:t>
      </w:r>
      <w:r w:rsidRPr="00DA3C54">
        <w:rPr>
          <w:rFonts w:cs="Times New Roman"/>
          <w:sz w:val="30"/>
          <w:szCs w:val="30"/>
        </w:rPr>
        <w:t>elarusbank.by или обратиться в Ипотечный офис Могилёвского областного управления   № 700 ОАО «АСБ Беларусбанк», расположенный по адресу: г. Могилев, ул. Первомайская, д.71А-2, зал операционной службы. Телефоны для справок: +375</w:t>
      </w:r>
      <w:r>
        <w:rPr>
          <w:rFonts w:cs="Times New Roman"/>
          <w:sz w:val="30"/>
          <w:szCs w:val="30"/>
        </w:rPr>
        <w:t>(</w:t>
      </w:r>
      <w:r w:rsidRPr="00DA3C54">
        <w:rPr>
          <w:rFonts w:cs="Times New Roman"/>
          <w:sz w:val="30"/>
          <w:szCs w:val="30"/>
        </w:rPr>
        <w:t>222</w:t>
      </w:r>
      <w:r>
        <w:rPr>
          <w:rFonts w:cs="Times New Roman"/>
          <w:sz w:val="30"/>
          <w:szCs w:val="30"/>
        </w:rPr>
        <w:t>)</w:t>
      </w:r>
      <w:r w:rsidRPr="00DA3C54">
        <w:rPr>
          <w:rFonts w:cs="Times New Roman"/>
          <w:sz w:val="30"/>
          <w:szCs w:val="30"/>
        </w:rPr>
        <w:t>75-21-35,</w:t>
      </w:r>
      <w:r>
        <w:rPr>
          <w:rFonts w:cs="Times New Roman"/>
          <w:sz w:val="30"/>
          <w:szCs w:val="30"/>
        </w:rPr>
        <w:t xml:space="preserve"> </w:t>
      </w:r>
      <w:r w:rsidRPr="00DA3C54">
        <w:rPr>
          <w:rFonts w:cs="Times New Roman"/>
          <w:sz w:val="30"/>
          <w:szCs w:val="30"/>
        </w:rPr>
        <w:t>+375</w:t>
      </w:r>
      <w:r>
        <w:rPr>
          <w:rFonts w:cs="Times New Roman"/>
          <w:sz w:val="30"/>
          <w:szCs w:val="30"/>
        </w:rPr>
        <w:t>(</w:t>
      </w:r>
      <w:r w:rsidRPr="00DA3C54">
        <w:rPr>
          <w:rFonts w:cs="Times New Roman"/>
          <w:sz w:val="30"/>
          <w:szCs w:val="30"/>
        </w:rPr>
        <w:t>222</w:t>
      </w:r>
      <w:r>
        <w:rPr>
          <w:rFonts w:cs="Times New Roman"/>
          <w:sz w:val="30"/>
          <w:szCs w:val="30"/>
        </w:rPr>
        <w:t>)</w:t>
      </w:r>
      <w:r w:rsidRPr="00DA3C54">
        <w:rPr>
          <w:rFonts w:cs="Times New Roman"/>
          <w:sz w:val="30"/>
          <w:szCs w:val="30"/>
        </w:rPr>
        <w:t>75-25-18,</w:t>
      </w:r>
      <w:r>
        <w:rPr>
          <w:rFonts w:cs="Times New Roman"/>
          <w:sz w:val="30"/>
          <w:szCs w:val="30"/>
        </w:rPr>
        <w:t xml:space="preserve"> </w:t>
      </w:r>
      <w:r w:rsidRPr="00DA3C54">
        <w:rPr>
          <w:rFonts w:cs="Times New Roman"/>
          <w:sz w:val="30"/>
          <w:szCs w:val="30"/>
        </w:rPr>
        <w:t>+375</w:t>
      </w:r>
      <w:r>
        <w:rPr>
          <w:rFonts w:cs="Times New Roman"/>
          <w:sz w:val="30"/>
          <w:szCs w:val="30"/>
        </w:rPr>
        <w:t>(</w:t>
      </w:r>
      <w:r w:rsidRPr="00DA3C54">
        <w:rPr>
          <w:rFonts w:cs="Times New Roman"/>
          <w:sz w:val="30"/>
          <w:szCs w:val="30"/>
        </w:rPr>
        <w:t>222</w:t>
      </w:r>
      <w:r>
        <w:rPr>
          <w:rFonts w:cs="Times New Roman"/>
          <w:sz w:val="30"/>
          <w:szCs w:val="30"/>
        </w:rPr>
        <w:t>)</w:t>
      </w:r>
      <w:r w:rsidRPr="00DA3C54">
        <w:rPr>
          <w:rFonts w:cs="Times New Roman"/>
          <w:sz w:val="30"/>
          <w:szCs w:val="30"/>
        </w:rPr>
        <w:t>75-25-12,</w:t>
      </w:r>
      <w:r>
        <w:rPr>
          <w:rFonts w:cs="Times New Roman"/>
          <w:sz w:val="30"/>
          <w:szCs w:val="30"/>
        </w:rPr>
        <w:t xml:space="preserve"> </w:t>
      </w:r>
      <w:r w:rsidRPr="00DA3C54">
        <w:rPr>
          <w:rFonts w:cs="Times New Roman"/>
          <w:sz w:val="30"/>
          <w:szCs w:val="30"/>
        </w:rPr>
        <w:t>+375</w:t>
      </w:r>
      <w:r>
        <w:rPr>
          <w:rFonts w:cs="Times New Roman"/>
          <w:sz w:val="30"/>
          <w:szCs w:val="30"/>
        </w:rPr>
        <w:t>(</w:t>
      </w:r>
      <w:r w:rsidRPr="00DA3C54">
        <w:rPr>
          <w:rFonts w:cs="Times New Roman"/>
          <w:sz w:val="30"/>
          <w:szCs w:val="30"/>
        </w:rPr>
        <w:t>222</w:t>
      </w:r>
      <w:r>
        <w:rPr>
          <w:rFonts w:cs="Times New Roman"/>
          <w:sz w:val="30"/>
          <w:szCs w:val="30"/>
        </w:rPr>
        <w:t>)</w:t>
      </w:r>
      <w:r w:rsidRPr="00DA3C54">
        <w:rPr>
          <w:rFonts w:cs="Times New Roman"/>
          <w:sz w:val="30"/>
          <w:szCs w:val="30"/>
        </w:rPr>
        <w:t>75-01-17,</w:t>
      </w:r>
      <w:r>
        <w:rPr>
          <w:rFonts w:cs="Times New Roman"/>
          <w:sz w:val="30"/>
          <w:szCs w:val="30"/>
        </w:rPr>
        <w:t xml:space="preserve"> </w:t>
      </w:r>
      <w:r w:rsidRPr="00DA3C54">
        <w:rPr>
          <w:rFonts w:cs="Times New Roman"/>
          <w:sz w:val="30"/>
          <w:szCs w:val="30"/>
        </w:rPr>
        <w:t>+375</w:t>
      </w:r>
      <w:r>
        <w:rPr>
          <w:rFonts w:cs="Times New Roman"/>
          <w:sz w:val="30"/>
          <w:szCs w:val="30"/>
        </w:rPr>
        <w:t>(</w:t>
      </w:r>
      <w:r w:rsidRPr="00DA3C54">
        <w:rPr>
          <w:rFonts w:cs="Times New Roman"/>
          <w:sz w:val="30"/>
          <w:szCs w:val="30"/>
        </w:rPr>
        <w:t>222</w:t>
      </w:r>
      <w:r>
        <w:rPr>
          <w:rFonts w:cs="Times New Roman"/>
          <w:sz w:val="30"/>
          <w:szCs w:val="30"/>
        </w:rPr>
        <w:t>)</w:t>
      </w:r>
      <w:r w:rsidRPr="00DA3C54">
        <w:rPr>
          <w:rFonts w:cs="Times New Roman"/>
          <w:sz w:val="30"/>
          <w:szCs w:val="30"/>
        </w:rPr>
        <w:t>75-21-33,</w:t>
      </w:r>
      <w:r>
        <w:rPr>
          <w:rFonts w:cs="Times New Roman"/>
          <w:sz w:val="30"/>
          <w:szCs w:val="30"/>
        </w:rPr>
        <w:t xml:space="preserve"> </w:t>
      </w:r>
      <w:r w:rsidRPr="00DA3C54">
        <w:rPr>
          <w:rFonts w:cs="Times New Roman"/>
          <w:sz w:val="30"/>
          <w:szCs w:val="30"/>
        </w:rPr>
        <w:t>+375</w:t>
      </w:r>
      <w:r>
        <w:rPr>
          <w:rFonts w:cs="Times New Roman"/>
          <w:sz w:val="30"/>
          <w:szCs w:val="30"/>
        </w:rPr>
        <w:t>(</w:t>
      </w:r>
      <w:r w:rsidRPr="00DA3C54">
        <w:rPr>
          <w:rFonts w:cs="Times New Roman"/>
          <w:sz w:val="30"/>
          <w:szCs w:val="30"/>
        </w:rPr>
        <w:t>222</w:t>
      </w:r>
      <w:r>
        <w:rPr>
          <w:rFonts w:cs="Times New Roman"/>
          <w:sz w:val="30"/>
          <w:szCs w:val="30"/>
        </w:rPr>
        <w:t>)</w:t>
      </w:r>
      <w:r w:rsidRPr="00DA3C54">
        <w:rPr>
          <w:rFonts w:cs="Times New Roman"/>
          <w:sz w:val="30"/>
          <w:szCs w:val="30"/>
        </w:rPr>
        <w:t>75-04-83, +375</w:t>
      </w:r>
      <w:r>
        <w:rPr>
          <w:rFonts w:cs="Times New Roman"/>
          <w:sz w:val="30"/>
          <w:szCs w:val="30"/>
        </w:rPr>
        <w:t>(</w:t>
      </w:r>
      <w:r w:rsidRPr="00DA3C54">
        <w:rPr>
          <w:rFonts w:cs="Times New Roman"/>
          <w:sz w:val="30"/>
          <w:szCs w:val="30"/>
        </w:rPr>
        <w:t>222</w:t>
      </w:r>
      <w:r>
        <w:rPr>
          <w:rFonts w:cs="Times New Roman"/>
          <w:sz w:val="30"/>
          <w:szCs w:val="30"/>
        </w:rPr>
        <w:t>)</w:t>
      </w:r>
      <w:r w:rsidRPr="00DA3C54">
        <w:rPr>
          <w:rFonts w:cs="Times New Roman"/>
          <w:sz w:val="30"/>
          <w:szCs w:val="30"/>
        </w:rPr>
        <w:t>75-21-34. Режим работы ипотечного офиса с клиентами: Пн.- Пт. 9.00-19.00 (в рабочий день, непосредственно предшествующий государственному празднику или праздничному дню, объявленному нерабочим днём, продолжительность работы сокращается на 1 час. Выходной: суббота, воскресенье, праздничные дни и государственные праздники, объявленные нерабочими днями, а также дни, объявленные Правительством Республики Беларусь выходными в связи с переносом рабочих дней).</w:t>
      </w:r>
    </w:p>
    <w:p w:rsidR="00941AED" w:rsidRDefault="00941AED" w:rsidP="00941AED">
      <w:pPr>
        <w:spacing w:after="0" w:line="240" w:lineRule="auto"/>
        <w:ind w:left="-709" w:right="-143" w:firstLine="709"/>
        <w:jc w:val="both"/>
        <w:rPr>
          <w:sz w:val="30"/>
          <w:szCs w:val="30"/>
        </w:rPr>
      </w:pPr>
    </w:p>
    <w:p w:rsidR="00941AED" w:rsidRDefault="00941AED" w:rsidP="00941AED">
      <w:pPr>
        <w:spacing w:after="0" w:line="240" w:lineRule="auto"/>
        <w:ind w:left="-709" w:right="-143" w:firstLine="709"/>
        <w:jc w:val="both"/>
        <w:rPr>
          <w:sz w:val="30"/>
          <w:szCs w:val="30"/>
        </w:rPr>
      </w:pPr>
    </w:p>
    <w:p w:rsidR="00941AED" w:rsidRDefault="00941AED" w:rsidP="00941AED">
      <w:pPr>
        <w:spacing w:after="0" w:line="240" w:lineRule="auto"/>
        <w:ind w:left="-709" w:right="-143" w:firstLine="709"/>
        <w:jc w:val="both"/>
        <w:rPr>
          <w:sz w:val="30"/>
          <w:szCs w:val="30"/>
        </w:rPr>
      </w:pPr>
    </w:p>
    <w:p w:rsidR="00941AED" w:rsidRDefault="00941AED" w:rsidP="00941AED">
      <w:pPr>
        <w:spacing w:after="0" w:line="240" w:lineRule="auto"/>
        <w:ind w:left="-709" w:right="-143" w:firstLine="709"/>
        <w:jc w:val="both"/>
        <w:rPr>
          <w:sz w:val="30"/>
          <w:szCs w:val="30"/>
        </w:rPr>
      </w:pPr>
    </w:p>
    <w:p w:rsidR="00941AED" w:rsidRDefault="00941AED" w:rsidP="00941AED">
      <w:pPr>
        <w:spacing w:after="0" w:line="240" w:lineRule="auto"/>
        <w:ind w:left="-709" w:right="-143" w:firstLine="709"/>
        <w:jc w:val="both"/>
        <w:rPr>
          <w:sz w:val="30"/>
          <w:szCs w:val="30"/>
        </w:rPr>
      </w:pPr>
    </w:p>
    <w:p w:rsidR="00941AED" w:rsidRDefault="00941AED" w:rsidP="00941AED">
      <w:pPr>
        <w:spacing w:after="0" w:line="240" w:lineRule="auto"/>
        <w:ind w:left="-709" w:right="-143" w:firstLine="709"/>
        <w:jc w:val="both"/>
        <w:rPr>
          <w:sz w:val="30"/>
          <w:szCs w:val="30"/>
        </w:rPr>
      </w:pPr>
    </w:p>
    <w:p w:rsidR="00941AED" w:rsidRDefault="00941AED" w:rsidP="00941AED">
      <w:pPr>
        <w:spacing w:after="0" w:line="240" w:lineRule="auto"/>
        <w:ind w:left="-709" w:right="-143" w:firstLine="709"/>
        <w:jc w:val="both"/>
        <w:rPr>
          <w:sz w:val="30"/>
          <w:szCs w:val="30"/>
        </w:rPr>
      </w:pPr>
    </w:p>
    <w:p w:rsidR="00941AED" w:rsidRDefault="00941AED" w:rsidP="00941AED">
      <w:pPr>
        <w:spacing w:after="0" w:line="240" w:lineRule="auto"/>
        <w:ind w:left="-709" w:right="-143" w:firstLine="709"/>
        <w:jc w:val="both"/>
        <w:rPr>
          <w:sz w:val="30"/>
          <w:szCs w:val="30"/>
        </w:rPr>
      </w:pPr>
    </w:p>
    <w:p w:rsidR="00941AED" w:rsidRDefault="00941AED" w:rsidP="00941AED">
      <w:pPr>
        <w:spacing w:after="0" w:line="240" w:lineRule="auto"/>
        <w:ind w:left="-709" w:right="-143" w:firstLine="709"/>
        <w:jc w:val="both"/>
        <w:rPr>
          <w:sz w:val="30"/>
          <w:szCs w:val="30"/>
        </w:rPr>
      </w:pPr>
    </w:p>
    <w:p w:rsidR="00941AED" w:rsidRDefault="00941AED" w:rsidP="00941AED">
      <w:pPr>
        <w:ind w:left="-709" w:right="-143"/>
      </w:pPr>
    </w:p>
    <w:sectPr w:rsidR="00941AE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AFF" w:rsidRDefault="007E0AFF" w:rsidP="001C2051">
      <w:pPr>
        <w:spacing w:after="0" w:line="240" w:lineRule="auto"/>
      </w:pPr>
      <w:r>
        <w:separator/>
      </w:r>
    </w:p>
  </w:endnote>
  <w:endnote w:type="continuationSeparator" w:id="0">
    <w:p w:rsidR="007E0AFF" w:rsidRDefault="007E0AFF" w:rsidP="001C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AFF" w:rsidRDefault="007E0AFF" w:rsidP="001C2051">
      <w:pPr>
        <w:spacing w:after="0" w:line="240" w:lineRule="auto"/>
      </w:pPr>
      <w:r>
        <w:separator/>
      </w:r>
    </w:p>
  </w:footnote>
  <w:footnote w:type="continuationSeparator" w:id="0">
    <w:p w:rsidR="007E0AFF" w:rsidRDefault="007E0AFF" w:rsidP="001C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570360"/>
      <w:docPartObj>
        <w:docPartGallery w:val="Page Numbers (Top of Page)"/>
        <w:docPartUnique/>
      </w:docPartObj>
    </w:sdtPr>
    <w:sdtContent>
      <w:p w:rsidR="001C2051" w:rsidRDefault="001C2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C2051" w:rsidRDefault="001C20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ED"/>
    <w:rsid w:val="001C2051"/>
    <w:rsid w:val="007E0AFF"/>
    <w:rsid w:val="009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6CDF"/>
  <w15:chartTrackingRefBased/>
  <w15:docId w15:val="{53509C05-9B0A-49CE-BC0E-BBC6185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AE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1AED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41A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C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5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C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5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0BD1C0015F098936470B9CB4E397EEE26E1F85587C684748CEE6F4E3FC331396E33630E191284776CBA102465830745506A8ED4176ABE2DA6200949FAFp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0BD1C0015F098936470B9CB4E397EEE26E1F85587C68464DCDE6F4E3FC331396E33630E191284776CBA103455230745506A8ED4176ABE2DA6200949FAFp5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0BD1C0015F098936470B9CB4E397EEE26E1F85587C68464DCDE6F4E3FC331396E33630E191284776CBA100445230745506A8ED4176ABE2DA6200949FAFp5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6B9E7B700637556359046A1B35BC3ACF38A98045DEAC7B7DAEAE6BAE9ECB5EF4FFFAE48C990F3011454B4D080534B0804FF26FE6D139C2B3B63987257B9p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2</cp:revision>
  <dcterms:created xsi:type="dcterms:W3CDTF">2023-12-18T07:36:00Z</dcterms:created>
  <dcterms:modified xsi:type="dcterms:W3CDTF">2023-12-18T07:36:00Z</dcterms:modified>
</cp:coreProperties>
</file>