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E9" w:rsidRPr="00092701" w:rsidRDefault="00140CE9" w:rsidP="00140CE9">
      <w:pPr>
        <w:keepNext/>
        <w:keepLines/>
        <w:widowControl w:val="0"/>
        <w:spacing w:after="0" w:line="240" w:lineRule="auto"/>
        <w:ind w:left="-851" w:right="-284" w:firstLine="709"/>
        <w:jc w:val="center"/>
        <w:outlineLvl w:val="0"/>
        <w:rPr>
          <w:rFonts w:eastAsia="Times New Roman" w:cs="Times New Roman"/>
          <w:b/>
          <w:bCs/>
          <w:sz w:val="30"/>
          <w:szCs w:val="30"/>
        </w:rPr>
      </w:pPr>
      <w:bookmarkStart w:id="0" w:name="bookmark0"/>
      <w:r>
        <w:rPr>
          <w:rFonts w:eastAsia="Times New Roman" w:cs="Times New Roman"/>
          <w:b/>
          <w:bCs/>
          <w:color w:val="000000"/>
          <w:sz w:val="30"/>
          <w:szCs w:val="30"/>
        </w:rPr>
        <w:t xml:space="preserve">ТЕМА 3. </w:t>
      </w:r>
      <w:r w:rsidRPr="00092701">
        <w:rPr>
          <w:rFonts w:eastAsia="Times New Roman" w:cs="Times New Roman"/>
          <w:b/>
          <w:bCs/>
          <w:color w:val="000000"/>
          <w:sz w:val="30"/>
          <w:szCs w:val="30"/>
        </w:rPr>
        <w:t>ПРОТИВОДЕЙСТВИЕ НЕЗАКОННОМУ ОБОРОТУ НАРКОТИКОВ И ПРОФ</w:t>
      </w:r>
      <w:bookmarkStart w:id="1" w:name="_GoBack"/>
      <w:bookmarkEnd w:id="1"/>
      <w:r w:rsidRPr="00092701">
        <w:rPr>
          <w:rFonts w:eastAsia="Times New Roman" w:cs="Times New Roman"/>
          <w:b/>
          <w:bCs/>
          <w:color w:val="000000"/>
          <w:sz w:val="30"/>
          <w:szCs w:val="30"/>
        </w:rPr>
        <w:t>ИЛАКТИКА ИХ ПОТРЕБЛЕНИЯ</w:t>
      </w:r>
      <w:bookmarkEnd w:id="0"/>
    </w:p>
    <w:p w:rsidR="00140CE9" w:rsidRDefault="00140CE9" w:rsidP="00140CE9">
      <w:pPr>
        <w:widowControl w:val="0"/>
        <w:spacing w:after="0" w:line="240" w:lineRule="auto"/>
        <w:ind w:left="-851" w:right="-284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Материал подготовлен </w:t>
      </w:r>
      <w:proofErr w:type="spellStart"/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>УНиПТЛ</w:t>
      </w:r>
      <w:proofErr w:type="spellEnd"/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 xml:space="preserve"> КМ УВД Могилевского облисполкома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092701">
        <w:rPr>
          <w:rFonts w:eastAsia="Times New Roman" w:cs="Times New Roman"/>
          <w:b/>
          <w:color w:val="000000"/>
          <w:sz w:val="30"/>
          <w:szCs w:val="30"/>
        </w:rPr>
        <w:t>наркооборот</w:t>
      </w:r>
      <w:proofErr w:type="spellEnd"/>
      <w:r w:rsidRPr="00092701">
        <w:rPr>
          <w:rFonts w:eastAsia="Times New Roman" w:cs="Times New Roman"/>
          <w:b/>
          <w:color w:val="000000"/>
          <w:sz w:val="30"/>
          <w:szCs w:val="30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Уголовная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 Беларусь,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</w:rPr>
        <w:t>ответственность наступает с 14 лет и предусматривает наказание в виде лишения свободы от 3 до 25 лет.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Следует обратить внимание, что в соответствии с действующим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административная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ч.ч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. 3-5 ст. 19.3 Кодекса об административных правонарушениях Республики Беларусь).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 1 июня по 15 сентября проводятся мероприятия по уничтожению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наркосырьевой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базы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>специальной программы «Мак».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Напоминаем, что за незаконный посев или выращивание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наркосодержащих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растений мака и конопли 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 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метилэфедрон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, альфа-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PVP</w:t>
      </w:r>
      <w:r w:rsidRPr="00092701">
        <w:rPr>
          <w:rFonts w:eastAsia="Times New Roman" w:cs="Times New Roman"/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наркоторговли. 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Наркодельцами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приняты на вооружение передовые маркетинговые и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IT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-технологии, методы администрирования персоналом, в качестве основных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мер конспирации избран уход в теневой сегмент Интернета и бесконтактный способ продажи наркотиков. До 95% сбыт</w:t>
      </w:r>
      <w:r>
        <w:rPr>
          <w:rFonts w:eastAsia="Times New Roman" w:cs="Times New Roman"/>
          <w:color w:val="000000"/>
          <w:sz w:val="30"/>
          <w:szCs w:val="30"/>
        </w:rPr>
        <w:t>а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наркотиков происходит в Интернете.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Первые предложения о трудоустройстве приходят в основном в социальных сетях, как правило, это «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Вконтакте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Telegram</w:t>
      </w:r>
      <w:r w:rsidRPr="00092701">
        <w:rPr>
          <w:rFonts w:eastAsia="Times New Roman" w:cs="Times New Roman"/>
          <w:color w:val="000000"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работодателя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позволяющие определять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GPS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NoteCam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Также необходимо обращать внимание на попытки регистрации на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криптообменных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 xml:space="preserve"> площадках, использовании электронных денег, неизвестных Вам сим-карт, банковских платежных карт и т.д.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Кроме того, следует насторожиться, если Ваш ребенок использует приложения, основная цель которых </w:t>
      </w:r>
      <w:r>
        <w:rPr>
          <w:rFonts w:eastAsia="Times New Roman" w:cs="Times New Roman"/>
          <w:color w:val="000000"/>
          <w:sz w:val="30"/>
          <w:szCs w:val="30"/>
        </w:rPr>
        <w:t>–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скрыть истинное местонахождение пользователя в сети (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TOR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Browser</w:t>
      </w:r>
      <w:r w:rsidRPr="00092701">
        <w:rPr>
          <w:rFonts w:eastAsia="Times New Roman" w:cs="Times New Roman"/>
          <w:color w:val="000000"/>
          <w:sz w:val="30"/>
          <w:szCs w:val="30"/>
        </w:rPr>
        <w:t>).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Новое для нас явление – так называемые «</w:t>
      </w:r>
      <w:proofErr w:type="spellStart"/>
      <w:r w:rsidRPr="00092701">
        <w:rPr>
          <w:rFonts w:eastAsia="Times New Roman" w:cs="Times New Roman"/>
          <w:b/>
          <w:color w:val="000000"/>
          <w:sz w:val="30"/>
          <w:szCs w:val="30"/>
        </w:rPr>
        <w:t>спортики</w:t>
      </w:r>
      <w:proofErr w:type="spellEnd"/>
      <w:r w:rsidRPr="00092701">
        <w:rPr>
          <w:rFonts w:eastAsia="Times New Roman" w:cs="Times New Roman"/>
          <w:b/>
          <w:color w:val="000000"/>
          <w:sz w:val="30"/>
          <w:szCs w:val="30"/>
        </w:rPr>
        <w:t>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Это сотрудники </w:t>
      </w:r>
      <w:proofErr w:type="spellStart"/>
      <w:r w:rsidRPr="00092701">
        <w:rPr>
          <w:rFonts w:eastAsia="Times New Roman" w:cs="Times New Roman"/>
          <w:color w:val="000000"/>
          <w:sz w:val="30"/>
          <w:szCs w:val="30"/>
        </w:rPr>
        <w:t>наркомаркета</w:t>
      </w:r>
      <w:proofErr w:type="spellEnd"/>
      <w:r w:rsidRPr="00092701">
        <w:rPr>
          <w:rFonts w:eastAsia="Times New Roman" w:cs="Times New Roman"/>
          <w:color w:val="000000"/>
          <w:sz w:val="30"/>
          <w:szCs w:val="30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интернет-магазин, указанием наркотиков им реализуемых. </w:t>
      </w:r>
    </w:p>
    <w:p w:rsidR="00140CE9" w:rsidRPr="00092701" w:rsidRDefault="00140CE9" w:rsidP="00140CE9">
      <w:pPr>
        <w:widowControl w:val="0"/>
        <w:spacing w:after="0" w:line="240" w:lineRule="auto"/>
        <w:ind w:left="-851" w:right="-284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Действия </w:t>
      </w:r>
      <w:r w:rsidRPr="00092701">
        <w:rPr>
          <w:rFonts w:eastAsia="Times New Roman" w:cs="Times New Roman"/>
          <w:b/>
          <w:sz w:val="30"/>
          <w:szCs w:val="30"/>
        </w:rPr>
        <w:t>«трафаретчиков»</w:t>
      </w:r>
      <w:r w:rsidRPr="00092701">
        <w:rPr>
          <w:rFonts w:eastAsia="Times New Roman" w:cs="Times New Roman"/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свободы (ответственность наступает с 14 лет).</w:t>
      </w:r>
    </w:p>
    <w:p w:rsidR="00140CE9" w:rsidRPr="00092701" w:rsidRDefault="00140CE9" w:rsidP="00140CE9">
      <w:pPr>
        <w:tabs>
          <w:tab w:val="left" w:pos="6377"/>
        </w:tabs>
        <w:spacing w:after="0" w:line="240" w:lineRule="auto"/>
        <w:ind w:left="-851" w:right="-284"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092701">
        <w:rPr>
          <w:rFonts w:eastAsia="Calibri" w:cs="Times New Roman"/>
          <w:sz w:val="30"/>
          <w:szCs w:val="30"/>
        </w:rPr>
        <w:t xml:space="preserve">Если при задержании выясниться, что «трафаретчик» причастен к распространению наркотиков, его действия будут квалифицированы по ст. 328 УК Республики Беларусь (незаконный оборот наркотических средств, психотропных веществ, их прекурсоров и аналогов). Того, кто станет участником незаконного </w:t>
      </w:r>
      <w:proofErr w:type="spellStart"/>
      <w:r w:rsidRPr="00092701">
        <w:rPr>
          <w:rFonts w:eastAsia="Calibri" w:cs="Times New Roman"/>
          <w:sz w:val="30"/>
          <w:szCs w:val="30"/>
        </w:rPr>
        <w:t>наркооборота</w:t>
      </w:r>
      <w:proofErr w:type="spellEnd"/>
      <w:r w:rsidRPr="00092701">
        <w:rPr>
          <w:rFonts w:eastAsia="Calibri" w:cs="Times New Roman"/>
          <w:sz w:val="30"/>
          <w:szCs w:val="30"/>
        </w:rPr>
        <w:t>, ждет уголовная ответственность за сбыт наркотиков в виде лишения свободы на срок от 3 до 25 лет.</w:t>
      </w:r>
    </w:p>
    <w:p w:rsidR="00140CE9" w:rsidRDefault="00140CE9" w:rsidP="00140CE9">
      <w:pPr>
        <w:tabs>
          <w:tab w:val="left" w:pos="6377"/>
        </w:tabs>
        <w:spacing w:after="0" w:line="240" w:lineRule="auto"/>
        <w:ind w:left="-851" w:right="-284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:rsidR="00140CE9" w:rsidRDefault="00140CE9" w:rsidP="00140CE9">
      <w:pPr>
        <w:ind w:left="-851" w:right="-284"/>
      </w:pPr>
    </w:p>
    <w:sectPr w:rsidR="00140C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09" w:rsidRDefault="00820A09" w:rsidP="00140CE9">
      <w:pPr>
        <w:spacing w:after="0" w:line="240" w:lineRule="auto"/>
      </w:pPr>
      <w:r>
        <w:separator/>
      </w:r>
    </w:p>
  </w:endnote>
  <w:endnote w:type="continuationSeparator" w:id="0">
    <w:p w:rsidR="00820A09" w:rsidRDefault="00820A09" w:rsidP="0014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09" w:rsidRDefault="00820A09" w:rsidP="00140CE9">
      <w:pPr>
        <w:spacing w:after="0" w:line="240" w:lineRule="auto"/>
      </w:pPr>
      <w:r>
        <w:separator/>
      </w:r>
    </w:p>
  </w:footnote>
  <w:footnote w:type="continuationSeparator" w:id="0">
    <w:p w:rsidR="00820A09" w:rsidRDefault="00820A09" w:rsidP="0014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831607"/>
      <w:docPartObj>
        <w:docPartGallery w:val="Page Numbers (Top of Page)"/>
        <w:docPartUnique/>
      </w:docPartObj>
    </w:sdtPr>
    <w:sdtContent>
      <w:p w:rsidR="00140CE9" w:rsidRDefault="00140C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0CE9" w:rsidRDefault="00140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9"/>
    <w:rsid w:val="00140CE9"/>
    <w:rsid w:val="008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9C3"/>
  <w15:chartTrackingRefBased/>
  <w15:docId w15:val="{51ABA60A-DA39-4CD9-94C6-E4B549F7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C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CE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2024-06-17T08:46:00Z</dcterms:created>
  <dcterms:modified xsi:type="dcterms:W3CDTF">2024-06-17T08:46:00Z</dcterms:modified>
</cp:coreProperties>
</file>