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71088" w14:textId="77777777" w:rsidR="00CA4909" w:rsidRDefault="00CA4909" w:rsidP="00CA490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A49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ВЫДАЧА СВИДЕТЕЛЬСТВА О РЕГИСТРАЦИИ КОЛЕСНОГО ТРАКТОРА ВЗАМЕН УТРАЧЕННОГО </w:t>
      </w:r>
    </w:p>
    <w:p w14:paraId="2E2939D4" w14:textId="2BADD73D" w:rsidR="00CA4909" w:rsidRPr="00CA4909" w:rsidRDefault="00CA4909" w:rsidP="00CA490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A49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(АДМИНИСТРАТИВНАЯ ПРОЦЕДУРА 15.31)</w:t>
      </w:r>
    </w:p>
    <w:p w14:paraId="7E9C501B" w14:textId="77777777" w:rsidR="00CA4909" w:rsidRPr="00CA4909" w:rsidRDefault="00CA4909" w:rsidP="00CA4909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CA4909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Для совершения регистрационных действий в уполномоченный орган представляется машина собственником или его представителем для сверки учетных данных и сведений о машине с данными предъявленных документов (статья 24 Правил).</w:t>
      </w:r>
    </w:p>
    <w:p w14:paraId="4DBA10B2" w14:textId="77777777" w:rsidR="00CA4909" w:rsidRPr="00CA4909" w:rsidRDefault="00CA4909" w:rsidP="00CA4909">
      <w:pPr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lang w:eastAsia="ru-RU"/>
        </w:rPr>
      </w:pPr>
      <w:r w:rsidRPr="00CA4909">
        <w:rPr>
          <w:rFonts w:ascii="Times New Roman" w:hAnsi="Times New Roman" w:cs="Times New Roman"/>
          <w:color w:val="242424"/>
          <w:sz w:val="28"/>
          <w:szCs w:val="28"/>
          <w:lang w:eastAsia="ru-RU"/>
        </w:rPr>
        <w:t>Заинтересованное лицо, предоставившее машину для сверки учетных данных, обязано обеспечить доступ к месту нанесения заводского (серийного, идентификационного) номера и очистить его от загрязнений и коррозии.</w:t>
      </w:r>
    </w:p>
    <w:tbl>
      <w:tblPr>
        <w:tblW w:w="10773" w:type="dxa"/>
        <w:tblInd w:w="-1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3"/>
      </w:tblGrid>
      <w:tr w:rsidR="00CA4909" w:rsidRPr="00CA4909" w14:paraId="2D574CBE" w14:textId="77777777" w:rsidTr="00CA4909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61F6449" w14:textId="77777777" w:rsidR="00CA4909" w:rsidRPr="00CA4909" w:rsidRDefault="00CA4909" w:rsidP="00CA4909">
            <w:pPr>
              <w:jc w:val="center"/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b/>
                <w:bCs/>
                <w:color w:val="242424"/>
                <w:sz w:val="28"/>
                <w:szCs w:val="28"/>
                <w:u w:val="single"/>
                <w:lang w:eastAsia="ru-RU"/>
              </w:rPr>
              <w:t>Административная процедура 15.31.</w:t>
            </w:r>
          </w:p>
        </w:tc>
      </w:tr>
      <w:tr w:rsidR="00CA4909" w:rsidRPr="00CA4909" w14:paraId="5791192B" w14:textId="77777777" w:rsidTr="00CA4909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0927D132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Выдача свидетельства о регистрации колесного трактора, прицепа к нему, самоходной машины и (или) регистрационного знака взамен утраченного (похищенного) или пришедшего в негодность свидетельства о регистрации (технического паспорта) и (или) регистрационного знака</w:t>
            </w:r>
          </w:p>
        </w:tc>
      </w:tr>
      <w:tr w:rsidR="00CA4909" w:rsidRPr="00CA4909" w14:paraId="58AC7D9F" w14:textId="77777777" w:rsidTr="00CA4909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47F74B0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Документы и (или) сведения, представляемые гражданином для осуществления административной процедуры</w:t>
            </w:r>
          </w:p>
        </w:tc>
      </w:tr>
      <w:tr w:rsidR="00CA4909" w:rsidRPr="00CA4909" w14:paraId="7BD33D33" w14:textId="77777777" w:rsidTr="00CA4909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6C5C1600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заявление</w:t>
            </w:r>
          </w:p>
          <w:p w14:paraId="23C4E4A7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паспорт или иной документ, удостоверяющий личность</w:t>
            </w:r>
          </w:p>
          <w:p w14:paraId="5384AED0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разрешение на временное проживание в Республике Беларусь – для иностранных граждан и лиц без гражданства, временно проживающих в Республике Беларусь</w:t>
            </w:r>
          </w:p>
          <w:p w14:paraId="24333ABB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свидетельство о регистрации по месту пребывания – в случаях, когда регистрация по месту пребывания является обязательной (для граждан Республики Беларусь, постоянно проживающих за пределами Республики Беларусь)</w:t>
            </w:r>
          </w:p>
          <w:p w14:paraId="5C60D141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справка о регистрации по месту пребывания – для военнослужащего и членов его семьи</w:t>
            </w:r>
          </w:p>
          <w:p w14:paraId="094882BC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lastRenderedPageBreak/>
              <w:t>свидетельство о регистрации колесного трактора, прицепа к нему и самоходной машины (технический паспорт) при выдаче регистрационного знака на колесный трактор, прицеп к нему и самоходную машину</w:t>
            </w:r>
          </w:p>
          <w:p w14:paraId="3DCC0ACA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регистрационный знак – при выдаче регистрационного знака взамен пришедшего в негодность</w:t>
            </w:r>
          </w:p>
          <w:p w14:paraId="57C6AC77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документы, подтверждающие внесение платы</w:t>
            </w:r>
          </w:p>
        </w:tc>
      </w:tr>
      <w:tr w:rsidR="00CA4909" w:rsidRPr="00CA4909" w14:paraId="306BC18C" w14:textId="77777777" w:rsidTr="00CA4909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1DFC3E9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CA4909" w:rsidRPr="00CA4909" w14:paraId="12FF92A5" w14:textId="77777777" w:rsidTr="00CA4909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30ECF419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2 базовые величины – за выдачу свидетельства о регистрации колесного трактора, прицепа к нему, самоходной машины взамен утраченного (похищенного)</w:t>
            </w:r>
          </w:p>
          <w:p w14:paraId="0D5D2D90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1 базовая величина – за выдачу свидетельства о регистрации колесного трактора, прицепа к нему, самоходной машины взамен пришедшего в негодность</w:t>
            </w:r>
          </w:p>
          <w:p w14:paraId="4AA9B5EB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3 базовые величины – за выдачу регистрационного знака взамен утраченного (похищенного)</w:t>
            </w:r>
          </w:p>
          <w:p w14:paraId="6BB4D295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2 базовые величины – за выдачу регистрационного знака взамен пришедшего в негодность</w:t>
            </w:r>
          </w:p>
        </w:tc>
      </w:tr>
      <w:tr w:rsidR="00CA4909" w:rsidRPr="00CA4909" w14:paraId="0FF1F78B" w14:textId="77777777" w:rsidTr="00CA4909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71A988CC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CA4909" w:rsidRPr="00CA4909" w14:paraId="62279779" w14:textId="77777777" w:rsidTr="00CA4909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50B245AB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3 рабочих дня со дня подачи заявления, а в случае необходимости выезда по месту нахождения колесного трактора, прицепа к нему и самоходной машины – 5 рабочих дней со дня подачи заявления</w:t>
            </w:r>
          </w:p>
        </w:tc>
      </w:tr>
      <w:tr w:rsidR="00CA4909" w:rsidRPr="00CA4909" w14:paraId="03F159C4" w14:textId="77777777" w:rsidTr="00CA4909">
        <w:tc>
          <w:tcPr>
            <w:tcW w:w="107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375" w:type="dxa"/>
              <w:left w:w="270" w:type="dxa"/>
              <w:bottom w:w="300" w:type="dxa"/>
              <w:right w:w="270" w:type="dxa"/>
            </w:tcMar>
            <w:vAlign w:val="center"/>
            <w:hideMark/>
          </w:tcPr>
          <w:p w14:paraId="23EADB72" w14:textId="77777777" w:rsidR="00CA4909" w:rsidRPr="00CA4909" w:rsidRDefault="00CA4909" w:rsidP="00CA4909">
            <w:pPr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u w:val="single"/>
                <w:lang w:eastAsia="ru-RU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  <w:r w:rsidRPr="00CA4909">
              <w:rPr>
                <w:rFonts w:ascii="Times New Roman" w:hAnsi="Times New Roman" w:cs="Times New Roman"/>
                <w:color w:val="242424"/>
                <w:sz w:val="28"/>
                <w:szCs w:val="28"/>
                <w:lang w:eastAsia="ru-RU"/>
              </w:rPr>
              <w:t> – бессрочно</w:t>
            </w:r>
          </w:p>
        </w:tc>
      </w:tr>
    </w:tbl>
    <w:p w14:paraId="34D6D91C" w14:textId="77777777" w:rsidR="00077735" w:rsidRPr="00CA4909" w:rsidRDefault="00077735" w:rsidP="00CA4909">
      <w:pPr>
        <w:rPr>
          <w:rFonts w:ascii="Times New Roman" w:hAnsi="Times New Roman" w:cs="Times New Roman"/>
          <w:sz w:val="28"/>
          <w:szCs w:val="28"/>
        </w:rPr>
      </w:pPr>
    </w:p>
    <w:sectPr w:rsidR="00077735" w:rsidRPr="00CA4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909"/>
    <w:rsid w:val="00077735"/>
    <w:rsid w:val="00CA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C48C"/>
  <w15:chartTrackingRefBased/>
  <w15:docId w15:val="{9699F6D7-D10B-4B1B-BAD2-AB9DEA7D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49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9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A4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49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6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0014">
          <w:marLeft w:val="0"/>
          <w:marRight w:val="0"/>
          <w:marTop w:val="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29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</cp:revision>
  <dcterms:created xsi:type="dcterms:W3CDTF">2024-08-29T19:42:00Z</dcterms:created>
  <dcterms:modified xsi:type="dcterms:W3CDTF">2024-08-29T19:43:00Z</dcterms:modified>
</cp:coreProperties>
</file>