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30ED4" w14:textId="77777777" w:rsidR="00446201" w:rsidRPr="00446201" w:rsidRDefault="00446201" w:rsidP="00446201">
      <w:pPr>
        <w:jc w:val="center"/>
        <w:rPr>
          <w:rFonts w:ascii="Times New Roman" w:hAnsi="Times New Roman" w:cs="Times New Roman"/>
          <w:b/>
          <w:bCs/>
          <w:sz w:val="28"/>
          <w:szCs w:val="28"/>
          <w:lang w:eastAsia="ru-RU"/>
        </w:rPr>
      </w:pPr>
      <w:r w:rsidRPr="00446201">
        <w:rPr>
          <w:rFonts w:ascii="Times New Roman" w:hAnsi="Times New Roman" w:cs="Times New Roman"/>
          <w:b/>
          <w:bCs/>
          <w:sz w:val="28"/>
          <w:szCs w:val="28"/>
          <w:lang w:eastAsia="ru-RU"/>
        </w:rPr>
        <w:t>ВОССТАНОВЛЕНИЕ ПРАВА УПРАВЛЕНИЯ КОЛЕСНЫМ ТРАКТОРОМ (АДМИНИСТРАТИВНАЯ ПРОЦЕДУРА 15.28)</w:t>
      </w:r>
    </w:p>
    <w:tbl>
      <w:tblPr>
        <w:tblW w:w="10915" w:type="dxa"/>
        <w:tblInd w:w="-1142" w:type="dxa"/>
        <w:tblCellMar>
          <w:top w:w="15" w:type="dxa"/>
          <w:left w:w="15" w:type="dxa"/>
          <w:bottom w:w="15" w:type="dxa"/>
          <w:right w:w="15" w:type="dxa"/>
        </w:tblCellMar>
        <w:tblLook w:val="04A0" w:firstRow="1" w:lastRow="0" w:firstColumn="1" w:lastColumn="0" w:noHBand="0" w:noVBand="1"/>
      </w:tblPr>
      <w:tblGrid>
        <w:gridCol w:w="10915"/>
      </w:tblGrid>
      <w:tr w:rsidR="00446201" w:rsidRPr="00446201" w14:paraId="6F8AF48C" w14:textId="77777777" w:rsidTr="00446201">
        <w:tc>
          <w:tcPr>
            <w:tcW w:w="10915" w:type="dxa"/>
            <w:tcBorders>
              <w:top w:val="single" w:sz="6" w:space="0" w:color="EAEAEA"/>
              <w:left w:val="single" w:sz="6" w:space="0" w:color="EAEAEA"/>
              <w:bottom w:val="single" w:sz="6" w:space="0" w:color="EAEAEA"/>
              <w:right w:val="single" w:sz="6" w:space="0" w:color="EAEAEA"/>
            </w:tcBorders>
            <w:tcMar>
              <w:top w:w="375" w:type="dxa"/>
              <w:left w:w="270" w:type="dxa"/>
              <w:bottom w:w="300" w:type="dxa"/>
              <w:right w:w="270" w:type="dxa"/>
            </w:tcMar>
            <w:vAlign w:val="center"/>
            <w:hideMark/>
          </w:tcPr>
          <w:p w14:paraId="63FCAD23" w14:textId="77777777" w:rsidR="00446201" w:rsidRPr="00446201" w:rsidRDefault="00446201" w:rsidP="00446201">
            <w:pPr>
              <w:jc w:val="center"/>
              <w:rPr>
                <w:rFonts w:ascii="Times New Roman" w:hAnsi="Times New Roman" w:cs="Times New Roman"/>
                <w:b/>
                <w:bCs/>
                <w:color w:val="242424"/>
                <w:sz w:val="28"/>
                <w:szCs w:val="28"/>
                <w:lang w:eastAsia="ru-RU"/>
              </w:rPr>
            </w:pPr>
            <w:r w:rsidRPr="00446201">
              <w:rPr>
                <w:rFonts w:ascii="Times New Roman" w:hAnsi="Times New Roman" w:cs="Times New Roman"/>
                <w:b/>
                <w:bCs/>
                <w:color w:val="242424"/>
                <w:sz w:val="28"/>
                <w:szCs w:val="28"/>
                <w:u w:val="single"/>
                <w:lang w:eastAsia="ru-RU"/>
              </w:rPr>
              <w:t>Административная процедура 15.28.</w:t>
            </w:r>
          </w:p>
        </w:tc>
      </w:tr>
      <w:tr w:rsidR="00446201" w:rsidRPr="00446201" w14:paraId="38349725" w14:textId="77777777" w:rsidTr="00446201">
        <w:trPr>
          <w:trHeight w:val="7408"/>
        </w:trPr>
        <w:tc>
          <w:tcPr>
            <w:tcW w:w="10915" w:type="dxa"/>
            <w:tcBorders>
              <w:top w:val="single" w:sz="6" w:space="0" w:color="EAEAEA"/>
              <w:left w:val="single" w:sz="6" w:space="0" w:color="EAEAEA"/>
              <w:bottom w:val="single" w:sz="6" w:space="0" w:color="EAEAEA"/>
              <w:right w:val="single" w:sz="6" w:space="0" w:color="EAEAEA"/>
            </w:tcBorders>
            <w:tcMar>
              <w:top w:w="375" w:type="dxa"/>
              <w:left w:w="270" w:type="dxa"/>
              <w:bottom w:w="300" w:type="dxa"/>
              <w:right w:w="270" w:type="dxa"/>
            </w:tcMar>
            <w:vAlign w:val="center"/>
            <w:hideMark/>
          </w:tcPr>
          <w:p w14:paraId="40D4A116" w14:textId="77777777" w:rsidR="00446201" w:rsidRPr="00446201" w:rsidRDefault="00446201" w:rsidP="00446201">
            <w:pPr>
              <w:rPr>
                <w:rFonts w:ascii="Times New Roman" w:hAnsi="Times New Roman" w:cs="Times New Roman"/>
                <w:color w:val="242424"/>
                <w:sz w:val="28"/>
                <w:szCs w:val="28"/>
                <w:lang w:eastAsia="ru-RU"/>
              </w:rPr>
            </w:pPr>
            <w:r w:rsidRPr="00446201">
              <w:rPr>
                <w:rFonts w:ascii="Times New Roman" w:hAnsi="Times New Roman" w:cs="Times New Roman"/>
                <w:color w:val="242424"/>
                <w:sz w:val="28"/>
                <w:szCs w:val="28"/>
                <w:lang w:eastAsia="ru-RU"/>
              </w:rPr>
              <w:t>Восстановление права управления колесным трактором, самоходной машиной (с возвратом ранее изъятого удостоверения тракториста-машиниста либо выдачей нового удостоверения тракториста-машиниста взамен утраченного (похищенного) лица, лишенного права управления механическим транспортным средством, самоходной машиной за управление ими в состоянии алкогольного опьянения или в состоянии, вызванном потреблением наркотических средств, психотропных веществ, их аналогов, токсических или других одурманивающих веществ, либо за передачу права управления механическим транспортным средством, самоходной машиной такому лицу, а равно за отказ от прохождения в установленном порядке проверки (освидетельствования) на предмет определения состояния алкогольного опьянения либо состояния, вызванного потреблением наркотических средств, психотропных веществ, их аналогов, токсических или других одурманивающих веществ, а также за употребление водителем алкогольных, слабоалкогольных напитков или пива, наркотических средств, психотропных веществ, их аналогов, токсических или других одурманивающих веществ после подачи сотрудником органов внутренних дел сигнала об остановке транспортного средства либо после совершения дорожно-транспортного происшествия, участником которого он является, до прохождения проверки (освидетельствования) на предмет определения состояния алкогольного опьянения либо состояния, вызванного потреблением наркотических средств, психотропных веществ, их аналогов, токсических или других одурманивающих веществ, после окончания срока лишения такого права</w:t>
            </w:r>
          </w:p>
        </w:tc>
      </w:tr>
      <w:tr w:rsidR="00446201" w:rsidRPr="00446201" w14:paraId="4662202B" w14:textId="77777777" w:rsidTr="00446201">
        <w:tc>
          <w:tcPr>
            <w:tcW w:w="10915" w:type="dxa"/>
            <w:tcBorders>
              <w:top w:val="single" w:sz="6" w:space="0" w:color="EAEAEA"/>
              <w:left w:val="single" w:sz="6" w:space="0" w:color="EAEAEA"/>
              <w:bottom w:val="single" w:sz="6" w:space="0" w:color="EAEAEA"/>
              <w:right w:val="single" w:sz="6" w:space="0" w:color="EAEAEA"/>
            </w:tcBorders>
            <w:tcMar>
              <w:top w:w="375" w:type="dxa"/>
              <w:left w:w="270" w:type="dxa"/>
              <w:bottom w:w="300" w:type="dxa"/>
              <w:right w:w="270" w:type="dxa"/>
            </w:tcMar>
            <w:vAlign w:val="center"/>
            <w:hideMark/>
          </w:tcPr>
          <w:p w14:paraId="54972B3A" w14:textId="77777777" w:rsidR="00446201" w:rsidRPr="00446201" w:rsidRDefault="00446201" w:rsidP="00446201">
            <w:pPr>
              <w:rPr>
                <w:rFonts w:ascii="Times New Roman" w:hAnsi="Times New Roman" w:cs="Times New Roman"/>
                <w:color w:val="242424"/>
                <w:sz w:val="28"/>
                <w:szCs w:val="28"/>
                <w:lang w:eastAsia="ru-RU"/>
              </w:rPr>
            </w:pPr>
            <w:r w:rsidRPr="00446201">
              <w:rPr>
                <w:rFonts w:ascii="Times New Roman" w:hAnsi="Times New Roman" w:cs="Times New Roman"/>
                <w:color w:val="242424"/>
                <w:sz w:val="28"/>
                <w:szCs w:val="28"/>
                <w:u w:val="single"/>
                <w:lang w:eastAsia="ru-RU"/>
              </w:rPr>
              <w:t>Документы и (или) сведения, представляемые гражданином для осуществления административной процедуры</w:t>
            </w:r>
          </w:p>
        </w:tc>
      </w:tr>
      <w:tr w:rsidR="00446201" w:rsidRPr="00446201" w14:paraId="2A5AB789" w14:textId="77777777" w:rsidTr="00446201">
        <w:tc>
          <w:tcPr>
            <w:tcW w:w="10915" w:type="dxa"/>
            <w:tcBorders>
              <w:top w:val="single" w:sz="6" w:space="0" w:color="EAEAEA"/>
              <w:left w:val="single" w:sz="6" w:space="0" w:color="EAEAEA"/>
              <w:bottom w:val="single" w:sz="6" w:space="0" w:color="EAEAEA"/>
              <w:right w:val="single" w:sz="6" w:space="0" w:color="EAEAEA"/>
            </w:tcBorders>
            <w:tcMar>
              <w:top w:w="375" w:type="dxa"/>
              <w:left w:w="270" w:type="dxa"/>
              <w:bottom w:w="300" w:type="dxa"/>
              <w:right w:w="270" w:type="dxa"/>
            </w:tcMar>
            <w:vAlign w:val="center"/>
            <w:hideMark/>
          </w:tcPr>
          <w:p w14:paraId="3D78F221" w14:textId="77777777" w:rsidR="00446201" w:rsidRPr="00446201" w:rsidRDefault="00446201" w:rsidP="00446201">
            <w:pPr>
              <w:rPr>
                <w:rFonts w:ascii="Times New Roman" w:hAnsi="Times New Roman" w:cs="Times New Roman"/>
                <w:color w:val="242424"/>
                <w:sz w:val="28"/>
                <w:szCs w:val="28"/>
                <w:lang w:eastAsia="ru-RU"/>
              </w:rPr>
            </w:pPr>
            <w:r w:rsidRPr="00446201">
              <w:rPr>
                <w:rFonts w:ascii="Times New Roman" w:hAnsi="Times New Roman" w:cs="Times New Roman"/>
                <w:color w:val="242424"/>
                <w:sz w:val="28"/>
                <w:szCs w:val="28"/>
                <w:lang w:eastAsia="ru-RU"/>
              </w:rPr>
              <w:t>заявление </w:t>
            </w:r>
            <w:r w:rsidRPr="00446201">
              <w:rPr>
                <w:rFonts w:ascii="Times New Roman" w:hAnsi="Times New Roman" w:cs="Times New Roman"/>
                <w:i/>
                <w:iCs/>
                <w:color w:val="242424"/>
                <w:sz w:val="28"/>
                <w:szCs w:val="28"/>
                <w:lang w:eastAsia="ru-RU"/>
              </w:rPr>
              <w:t>с отметками, подтверждающими сдачу теоретического и практического квалификационных экзаменов на право управления колесным трактором, самоходной машиной</w:t>
            </w:r>
          </w:p>
          <w:p w14:paraId="63EDB407" w14:textId="77777777" w:rsidR="00446201" w:rsidRPr="00446201" w:rsidRDefault="00446201" w:rsidP="00446201">
            <w:pPr>
              <w:rPr>
                <w:rFonts w:ascii="Times New Roman" w:hAnsi="Times New Roman" w:cs="Times New Roman"/>
                <w:color w:val="242424"/>
                <w:sz w:val="28"/>
                <w:szCs w:val="28"/>
                <w:lang w:eastAsia="ru-RU"/>
              </w:rPr>
            </w:pPr>
            <w:r w:rsidRPr="00446201">
              <w:rPr>
                <w:rFonts w:ascii="Times New Roman" w:hAnsi="Times New Roman" w:cs="Times New Roman"/>
                <w:color w:val="242424"/>
                <w:sz w:val="28"/>
                <w:szCs w:val="28"/>
                <w:lang w:eastAsia="ru-RU"/>
              </w:rPr>
              <w:t>паспорт или иной документ, удостоверяющий личность</w:t>
            </w:r>
          </w:p>
          <w:p w14:paraId="31205ACB" w14:textId="77777777" w:rsidR="00446201" w:rsidRPr="00446201" w:rsidRDefault="00446201" w:rsidP="00446201">
            <w:pPr>
              <w:rPr>
                <w:rFonts w:ascii="Times New Roman" w:hAnsi="Times New Roman" w:cs="Times New Roman"/>
                <w:color w:val="242424"/>
                <w:sz w:val="28"/>
                <w:szCs w:val="28"/>
                <w:lang w:eastAsia="ru-RU"/>
              </w:rPr>
            </w:pPr>
            <w:r w:rsidRPr="00446201">
              <w:rPr>
                <w:rFonts w:ascii="Times New Roman" w:hAnsi="Times New Roman" w:cs="Times New Roman"/>
                <w:color w:val="242424"/>
                <w:sz w:val="28"/>
                <w:szCs w:val="28"/>
                <w:lang w:eastAsia="ru-RU"/>
              </w:rPr>
              <w:lastRenderedPageBreak/>
              <w:t>разрешение на временное проживание в Республике Беларусь – для иностранных граждан и лиц без гражданства, временно проживающих в Республике Беларусь</w:t>
            </w:r>
          </w:p>
          <w:p w14:paraId="4147E6F4" w14:textId="77777777" w:rsidR="00446201" w:rsidRPr="00446201" w:rsidRDefault="00446201" w:rsidP="00446201">
            <w:pPr>
              <w:rPr>
                <w:rFonts w:ascii="Times New Roman" w:hAnsi="Times New Roman" w:cs="Times New Roman"/>
                <w:color w:val="242424"/>
                <w:sz w:val="28"/>
                <w:szCs w:val="28"/>
                <w:lang w:eastAsia="ru-RU"/>
              </w:rPr>
            </w:pPr>
            <w:r w:rsidRPr="00446201">
              <w:rPr>
                <w:rFonts w:ascii="Times New Roman" w:hAnsi="Times New Roman" w:cs="Times New Roman"/>
                <w:color w:val="242424"/>
                <w:sz w:val="28"/>
                <w:szCs w:val="28"/>
                <w:lang w:eastAsia="ru-RU"/>
              </w:rPr>
              <w:t>свидетельство о регистрации по месту пребывания – в случаях, когда регистрация по месту пребывания является обязательной (для граждан Республики Беларусь, постоянно проживающих за пределами Республики Беларусь)</w:t>
            </w:r>
          </w:p>
          <w:p w14:paraId="7E73E3DF" w14:textId="77777777" w:rsidR="00446201" w:rsidRPr="00446201" w:rsidRDefault="00446201" w:rsidP="00446201">
            <w:pPr>
              <w:rPr>
                <w:rFonts w:ascii="Times New Roman" w:hAnsi="Times New Roman" w:cs="Times New Roman"/>
                <w:color w:val="242424"/>
                <w:sz w:val="28"/>
                <w:szCs w:val="28"/>
                <w:lang w:eastAsia="ru-RU"/>
              </w:rPr>
            </w:pPr>
            <w:r w:rsidRPr="00446201">
              <w:rPr>
                <w:rFonts w:ascii="Times New Roman" w:hAnsi="Times New Roman" w:cs="Times New Roman"/>
                <w:color w:val="242424"/>
                <w:sz w:val="28"/>
                <w:szCs w:val="28"/>
                <w:lang w:eastAsia="ru-RU"/>
              </w:rPr>
              <w:t>справка о регистрации по месту пребывания – для военнослужащего и членов его семьи</w:t>
            </w:r>
          </w:p>
          <w:p w14:paraId="3EF9DBEC" w14:textId="77777777" w:rsidR="00446201" w:rsidRPr="00446201" w:rsidRDefault="00446201" w:rsidP="00446201">
            <w:pPr>
              <w:rPr>
                <w:rFonts w:ascii="Times New Roman" w:hAnsi="Times New Roman" w:cs="Times New Roman"/>
                <w:color w:val="242424"/>
                <w:sz w:val="28"/>
                <w:szCs w:val="28"/>
                <w:lang w:eastAsia="ru-RU"/>
              </w:rPr>
            </w:pPr>
            <w:r w:rsidRPr="00446201">
              <w:rPr>
                <w:rFonts w:ascii="Times New Roman" w:hAnsi="Times New Roman" w:cs="Times New Roman"/>
                <w:color w:val="242424"/>
                <w:sz w:val="28"/>
                <w:szCs w:val="28"/>
                <w:lang w:eastAsia="ru-RU"/>
              </w:rPr>
              <w:t>медицинская справка о состоянии здоровья (после медицинского переосвидетельствования)</w:t>
            </w:r>
          </w:p>
          <w:p w14:paraId="1276B498" w14:textId="77777777" w:rsidR="00446201" w:rsidRPr="00446201" w:rsidRDefault="00446201" w:rsidP="00446201">
            <w:pPr>
              <w:rPr>
                <w:rFonts w:ascii="Times New Roman" w:hAnsi="Times New Roman" w:cs="Times New Roman"/>
                <w:color w:val="242424"/>
                <w:sz w:val="28"/>
                <w:szCs w:val="28"/>
                <w:lang w:eastAsia="ru-RU"/>
              </w:rPr>
            </w:pPr>
            <w:r w:rsidRPr="00446201">
              <w:rPr>
                <w:rFonts w:ascii="Times New Roman" w:hAnsi="Times New Roman" w:cs="Times New Roman"/>
                <w:color w:val="242424"/>
                <w:sz w:val="28"/>
                <w:szCs w:val="28"/>
                <w:lang w:eastAsia="ru-RU"/>
              </w:rPr>
              <w:t>одна фотография заявителя размером 30 х 40 мм – в случае выдачи после окончания срока лишения права управления удостоверения тракториста-машиниста взамен утраченного (похищенного)</w:t>
            </w:r>
          </w:p>
          <w:p w14:paraId="6EFAE61C" w14:textId="77777777" w:rsidR="00446201" w:rsidRPr="00446201" w:rsidRDefault="00446201" w:rsidP="00446201">
            <w:pPr>
              <w:rPr>
                <w:rFonts w:ascii="Times New Roman" w:hAnsi="Times New Roman" w:cs="Times New Roman"/>
                <w:color w:val="242424"/>
                <w:sz w:val="28"/>
                <w:szCs w:val="28"/>
                <w:lang w:eastAsia="ru-RU"/>
              </w:rPr>
            </w:pPr>
            <w:r w:rsidRPr="00446201">
              <w:rPr>
                <w:rFonts w:ascii="Times New Roman" w:hAnsi="Times New Roman" w:cs="Times New Roman"/>
                <w:color w:val="242424"/>
                <w:sz w:val="28"/>
                <w:szCs w:val="28"/>
                <w:lang w:eastAsia="ru-RU"/>
              </w:rPr>
              <w:t>документы, подтверждающие внесение платы</w:t>
            </w:r>
          </w:p>
        </w:tc>
      </w:tr>
      <w:tr w:rsidR="00446201" w:rsidRPr="00446201" w14:paraId="2A4A8906" w14:textId="77777777" w:rsidTr="00446201">
        <w:tc>
          <w:tcPr>
            <w:tcW w:w="10915" w:type="dxa"/>
            <w:tcBorders>
              <w:top w:val="single" w:sz="6" w:space="0" w:color="EAEAEA"/>
              <w:left w:val="single" w:sz="6" w:space="0" w:color="EAEAEA"/>
              <w:bottom w:val="single" w:sz="6" w:space="0" w:color="EAEAEA"/>
              <w:right w:val="single" w:sz="6" w:space="0" w:color="EAEAEA"/>
            </w:tcBorders>
            <w:tcMar>
              <w:top w:w="375" w:type="dxa"/>
              <w:left w:w="270" w:type="dxa"/>
              <w:bottom w:w="300" w:type="dxa"/>
              <w:right w:w="270" w:type="dxa"/>
            </w:tcMar>
            <w:vAlign w:val="center"/>
            <w:hideMark/>
          </w:tcPr>
          <w:p w14:paraId="753FC3E1" w14:textId="77777777" w:rsidR="00446201" w:rsidRPr="00446201" w:rsidRDefault="00446201" w:rsidP="00446201">
            <w:pPr>
              <w:rPr>
                <w:rFonts w:ascii="Times New Roman" w:hAnsi="Times New Roman" w:cs="Times New Roman"/>
                <w:color w:val="242424"/>
                <w:sz w:val="28"/>
                <w:szCs w:val="28"/>
                <w:lang w:eastAsia="ru-RU"/>
              </w:rPr>
            </w:pPr>
            <w:r w:rsidRPr="00446201">
              <w:rPr>
                <w:rFonts w:ascii="Times New Roman" w:hAnsi="Times New Roman" w:cs="Times New Roman"/>
                <w:color w:val="242424"/>
                <w:sz w:val="28"/>
                <w:szCs w:val="28"/>
                <w:u w:val="single"/>
                <w:lang w:eastAsia="ru-RU"/>
              </w:rPr>
              <w:lastRenderedPageBreak/>
              <w:t>Размер платы, взимаемой при осуществлении административной процедуры</w:t>
            </w:r>
          </w:p>
        </w:tc>
      </w:tr>
      <w:tr w:rsidR="00446201" w:rsidRPr="00446201" w14:paraId="09B3824E" w14:textId="77777777" w:rsidTr="00446201">
        <w:tc>
          <w:tcPr>
            <w:tcW w:w="10915" w:type="dxa"/>
            <w:tcBorders>
              <w:top w:val="single" w:sz="6" w:space="0" w:color="EAEAEA"/>
              <w:left w:val="single" w:sz="6" w:space="0" w:color="EAEAEA"/>
              <w:bottom w:val="single" w:sz="6" w:space="0" w:color="EAEAEA"/>
              <w:right w:val="single" w:sz="6" w:space="0" w:color="EAEAEA"/>
            </w:tcBorders>
            <w:tcMar>
              <w:top w:w="375" w:type="dxa"/>
              <w:left w:w="270" w:type="dxa"/>
              <w:bottom w:w="300" w:type="dxa"/>
              <w:right w:w="270" w:type="dxa"/>
            </w:tcMar>
            <w:vAlign w:val="center"/>
            <w:hideMark/>
          </w:tcPr>
          <w:p w14:paraId="08776F71" w14:textId="77777777" w:rsidR="00446201" w:rsidRPr="00446201" w:rsidRDefault="00446201" w:rsidP="00446201">
            <w:pPr>
              <w:rPr>
                <w:rFonts w:ascii="Times New Roman" w:hAnsi="Times New Roman" w:cs="Times New Roman"/>
                <w:color w:val="242424"/>
                <w:sz w:val="28"/>
                <w:szCs w:val="28"/>
                <w:lang w:eastAsia="ru-RU"/>
              </w:rPr>
            </w:pPr>
            <w:r w:rsidRPr="00446201">
              <w:rPr>
                <w:rFonts w:ascii="Times New Roman" w:hAnsi="Times New Roman" w:cs="Times New Roman"/>
                <w:color w:val="242424"/>
                <w:sz w:val="28"/>
                <w:szCs w:val="28"/>
                <w:lang w:eastAsia="ru-RU"/>
              </w:rPr>
              <w:t>3 базовые величины – за выдачу удостоверения тракториста-машиниста взамен утраченного (похищенного)</w:t>
            </w:r>
          </w:p>
          <w:p w14:paraId="68FB07BB" w14:textId="77777777" w:rsidR="00446201" w:rsidRPr="00446201" w:rsidRDefault="00446201" w:rsidP="00446201">
            <w:pPr>
              <w:rPr>
                <w:rFonts w:ascii="Times New Roman" w:hAnsi="Times New Roman" w:cs="Times New Roman"/>
                <w:color w:val="242424"/>
                <w:sz w:val="28"/>
                <w:szCs w:val="28"/>
                <w:lang w:eastAsia="ru-RU"/>
              </w:rPr>
            </w:pPr>
            <w:r w:rsidRPr="00446201">
              <w:rPr>
                <w:rFonts w:ascii="Times New Roman" w:hAnsi="Times New Roman" w:cs="Times New Roman"/>
                <w:color w:val="242424"/>
                <w:sz w:val="28"/>
                <w:szCs w:val="28"/>
                <w:lang w:eastAsia="ru-RU"/>
              </w:rPr>
              <w:t>0,1 базовой величины – за прием экзамена по правилам дорожного движения</w:t>
            </w:r>
          </w:p>
          <w:p w14:paraId="01648E4B" w14:textId="77777777" w:rsidR="00446201" w:rsidRPr="00446201" w:rsidRDefault="00446201" w:rsidP="00446201">
            <w:pPr>
              <w:rPr>
                <w:rFonts w:ascii="Times New Roman" w:hAnsi="Times New Roman" w:cs="Times New Roman"/>
                <w:color w:val="242424"/>
                <w:sz w:val="28"/>
                <w:szCs w:val="28"/>
                <w:lang w:eastAsia="ru-RU"/>
              </w:rPr>
            </w:pPr>
            <w:r w:rsidRPr="00446201">
              <w:rPr>
                <w:rFonts w:ascii="Times New Roman" w:hAnsi="Times New Roman" w:cs="Times New Roman"/>
                <w:color w:val="242424"/>
                <w:sz w:val="28"/>
                <w:szCs w:val="28"/>
                <w:lang w:eastAsia="ru-RU"/>
              </w:rPr>
              <w:t>0,2 базовой величины – за прием экзамена по вождению колесного трактора, самоходной машины</w:t>
            </w:r>
          </w:p>
        </w:tc>
      </w:tr>
      <w:tr w:rsidR="00446201" w:rsidRPr="00446201" w14:paraId="350C8D15" w14:textId="77777777" w:rsidTr="00446201">
        <w:tc>
          <w:tcPr>
            <w:tcW w:w="10915" w:type="dxa"/>
            <w:tcBorders>
              <w:top w:val="single" w:sz="6" w:space="0" w:color="EAEAEA"/>
              <w:left w:val="single" w:sz="6" w:space="0" w:color="EAEAEA"/>
              <w:bottom w:val="single" w:sz="6" w:space="0" w:color="EAEAEA"/>
              <w:right w:val="single" w:sz="6" w:space="0" w:color="EAEAEA"/>
            </w:tcBorders>
            <w:tcMar>
              <w:top w:w="375" w:type="dxa"/>
              <w:left w:w="270" w:type="dxa"/>
              <w:bottom w:w="300" w:type="dxa"/>
              <w:right w:w="270" w:type="dxa"/>
            </w:tcMar>
            <w:vAlign w:val="center"/>
            <w:hideMark/>
          </w:tcPr>
          <w:p w14:paraId="469AA083" w14:textId="77777777" w:rsidR="00446201" w:rsidRPr="00446201" w:rsidRDefault="00446201" w:rsidP="00446201">
            <w:pPr>
              <w:rPr>
                <w:rFonts w:ascii="Times New Roman" w:hAnsi="Times New Roman" w:cs="Times New Roman"/>
                <w:color w:val="242424"/>
                <w:sz w:val="28"/>
                <w:szCs w:val="28"/>
                <w:lang w:eastAsia="ru-RU"/>
              </w:rPr>
            </w:pPr>
            <w:r w:rsidRPr="00446201">
              <w:rPr>
                <w:rFonts w:ascii="Times New Roman" w:hAnsi="Times New Roman" w:cs="Times New Roman"/>
                <w:color w:val="242424"/>
                <w:sz w:val="28"/>
                <w:szCs w:val="28"/>
                <w:u w:val="single"/>
                <w:lang w:eastAsia="ru-RU"/>
              </w:rPr>
              <w:t>Максимальный срок осуществления административной процедуры</w:t>
            </w:r>
          </w:p>
        </w:tc>
      </w:tr>
      <w:tr w:rsidR="00446201" w:rsidRPr="00446201" w14:paraId="6ADF263E" w14:textId="77777777" w:rsidTr="00446201">
        <w:tc>
          <w:tcPr>
            <w:tcW w:w="10915" w:type="dxa"/>
            <w:tcBorders>
              <w:top w:val="single" w:sz="6" w:space="0" w:color="EAEAEA"/>
              <w:left w:val="single" w:sz="6" w:space="0" w:color="EAEAEA"/>
              <w:bottom w:val="single" w:sz="6" w:space="0" w:color="EAEAEA"/>
              <w:right w:val="single" w:sz="6" w:space="0" w:color="EAEAEA"/>
            </w:tcBorders>
            <w:tcMar>
              <w:top w:w="375" w:type="dxa"/>
              <w:left w:w="270" w:type="dxa"/>
              <w:bottom w:w="300" w:type="dxa"/>
              <w:right w:w="270" w:type="dxa"/>
            </w:tcMar>
            <w:vAlign w:val="center"/>
            <w:hideMark/>
          </w:tcPr>
          <w:p w14:paraId="3D8D255D" w14:textId="77777777" w:rsidR="00446201" w:rsidRPr="00446201" w:rsidRDefault="00446201" w:rsidP="00446201">
            <w:pPr>
              <w:rPr>
                <w:rFonts w:ascii="Times New Roman" w:hAnsi="Times New Roman" w:cs="Times New Roman"/>
                <w:color w:val="242424"/>
                <w:sz w:val="28"/>
                <w:szCs w:val="28"/>
                <w:lang w:eastAsia="ru-RU"/>
              </w:rPr>
            </w:pPr>
            <w:r w:rsidRPr="00446201">
              <w:rPr>
                <w:rFonts w:ascii="Times New Roman" w:hAnsi="Times New Roman" w:cs="Times New Roman"/>
                <w:color w:val="242424"/>
                <w:sz w:val="28"/>
                <w:szCs w:val="28"/>
                <w:lang w:eastAsia="ru-RU"/>
              </w:rPr>
              <w:t>5 рабочих дней со дня подачи заявления</w:t>
            </w:r>
          </w:p>
        </w:tc>
      </w:tr>
      <w:tr w:rsidR="00446201" w:rsidRPr="00446201" w14:paraId="3FF13263" w14:textId="77777777" w:rsidTr="00446201">
        <w:tc>
          <w:tcPr>
            <w:tcW w:w="10915" w:type="dxa"/>
            <w:tcBorders>
              <w:top w:val="single" w:sz="6" w:space="0" w:color="EAEAEA"/>
              <w:left w:val="single" w:sz="6" w:space="0" w:color="EAEAEA"/>
              <w:bottom w:val="single" w:sz="6" w:space="0" w:color="EAEAEA"/>
              <w:right w:val="single" w:sz="6" w:space="0" w:color="EAEAEA"/>
            </w:tcBorders>
            <w:tcMar>
              <w:top w:w="375" w:type="dxa"/>
              <w:left w:w="270" w:type="dxa"/>
              <w:bottom w:w="300" w:type="dxa"/>
              <w:right w:w="270" w:type="dxa"/>
            </w:tcMar>
            <w:vAlign w:val="center"/>
            <w:hideMark/>
          </w:tcPr>
          <w:p w14:paraId="0DCB00FA" w14:textId="77777777" w:rsidR="00446201" w:rsidRPr="00446201" w:rsidRDefault="00446201" w:rsidP="00446201">
            <w:pPr>
              <w:rPr>
                <w:rFonts w:ascii="Times New Roman" w:hAnsi="Times New Roman" w:cs="Times New Roman"/>
                <w:color w:val="242424"/>
                <w:sz w:val="28"/>
                <w:szCs w:val="28"/>
                <w:lang w:eastAsia="ru-RU"/>
              </w:rPr>
            </w:pPr>
            <w:r w:rsidRPr="00446201">
              <w:rPr>
                <w:rFonts w:ascii="Times New Roman" w:hAnsi="Times New Roman" w:cs="Times New Roman"/>
                <w:color w:val="242424"/>
                <w:sz w:val="28"/>
                <w:szCs w:val="28"/>
                <w:u w:val="single"/>
                <w:lang w:eastAsia="ru-RU"/>
              </w:rPr>
              <w:t>Срок действия справки, другого документа (решения), выдаваемых (принимаемого) при осуществлении административной процедуры</w:t>
            </w:r>
          </w:p>
        </w:tc>
      </w:tr>
      <w:tr w:rsidR="00446201" w:rsidRPr="00446201" w14:paraId="4FC444FC" w14:textId="77777777" w:rsidTr="00446201">
        <w:tc>
          <w:tcPr>
            <w:tcW w:w="10915" w:type="dxa"/>
            <w:tcBorders>
              <w:top w:val="single" w:sz="6" w:space="0" w:color="EAEAEA"/>
              <w:left w:val="single" w:sz="6" w:space="0" w:color="EAEAEA"/>
              <w:bottom w:val="single" w:sz="6" w:space="0" w:color="EAEAEA"/>
              <w:right w:val="single" w:sz="6" w:space="0" w:color="EAEAEA"/>
            </w:tcBorders>
            <w:tcMar>
              <w:top w:w="375" w:type="dxa"/>
              <w:left w:w="270" w:type="dxa"/>
              <w:bottom w:w="300" w:type="dxa"/>
              <w:right w:w="270" w:type="dxa"/>
            </w:tcMar>
            <w:vAlign w:val="center"/>
            <w:hideMark/>
          </w:tcPr>
          <w:p w14:paraId="2326E951" w14:textId="77777777" w:rsidR="00446201" w:rsidRPr="00446201" w:rsidRDefault="00446201" w:rsidP="00446201">
            <w:pPr>
              <w:rPr>
                <w:rFonts w:ascii="Times New Roman" w:hAnsi="Times New Roman" w:cs="Times New Roman"/>
                <w:color w:val="242424"/>
                <w:sz w:val="28"/>
                <w:szCs w:val="28"/>
                <w:lang w:eastAsia="ru-RU"/>
              </w:rPr>
            </w:pPr>
            <w:r w:rsidRPr="00446201">
              <w:rPr>
                <w:rFonts w:ascii="Times New Roman" w:hAnsi="Times New Roman" w:cs="Times New Roman"/>
                <w:color w:val="242424"/>
                <w:sz w:val="28"/>
                <w:szCs w:val="28"/>
                <w:lang w:eastAsia="ru-RU"/>
              </w:rPr>
              <w:t>в случае возврата удостоверения тракториста-машиниста – на срок его действия</w:t>
            </w:r>
          </w:p>
          <w:p w14:paraId="26D18ABD" w14:textId="77777777" w:rsidR="00446201" w:rsidRPr="00446201" w:rsidRDefault="00446201" w:rsidP="00446201">
            <w:pPr>
              <w:rPr>
                <w:rFonts w:ascii="Times New Roman" w:hAnsi="Times New Roman" w:cs="Times New Roman"/>
                <w:color w:val="242424"/>
                <w:sz w:val="28"/>
                <w:szCs w:val="28"/>
                <w:lang w:eastAsia="ru-RU"/>
              </w:rPr>
            </w:pPr>
            <w:r w:rsidRPr="00446201">
              <w:rPr>
                <w:rFonts w:ascii="Times New Roman" w:hAnsi="Times New Roman" w:cs="Times New Roman"/>
                <w:color w:val="242424"/>
                <w:sz w:val="28"/>
                <w:szCs w:val="28"/>
                <w:lang w:eastAsia="ru-RU"/>
              </w:rPr>
              <w:t>в случае выдачи нового удостоверения тракториста-машиниста взамен утраченного (похищенного) – 25 лет</w:t>
            </w:r>
          </w:p>
        </w:tc>
      </w:tr>
    </w:tbl>
    <w:p w14:paraId="44B957AF" w14:textId="77777777" w:rsidR="00BC4425" w:rsidRPr="00446201" w:rsidRDefault="00BC4425" w:rsidP="00446201">
      <w:pPr>
        <w:rPr>
          <w:rFonts w:ascii="Times New Roman" w:hAnsi="Times New Roman" w:cs="Times New Roman"/>
          <w:sz w:val="28"/>
          <w:szCs w:val="28"/>
        </w:rPr>
      </w:pPr>
    </w:p>
    <w:sectPr w:rsidR="00BC4425" w:rsidRPr="004462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oNotDisplayPageBoundaries/>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201"/>
    <w:rsid w:val="00446201"/>
    <w:rsid w:val="00BC44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28AD3"/>
  <w15:chartTrackingRefBased/>
  <w15:docId w15:val="{42BA72BF-4308-407D-9482-6B5CB7924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44620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46201"/>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4462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46201"/>
    <w:rPr>
      <w:b/>
      <w:bCs/>
    </w:rPr>
  </w:style>
  <w:style w:type="character" w:styleId="a5">
    <w:name w:val="Emphasis"/>
    <w:basedOn w:val="a0"/>
    <w:uiPriority w:val="20"/>
    <w:qFormat/>
    <w:rsid w:val="0044620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987687">
      <w:bodyDiv w:val="1"/>
      <w:marLeft w:val="0"/>
      <w:marRight w:val="0"/>
      <w:marTop w:val="0"/>
      <w:marBottom w:val="0"/>
      <w:divBdr>
        <w:top w:val="none" w:sz="0" w:space="0" w:color="auto"/>
        <w:left w:val="none" w:sz="0" w:space="0" w:color="auto"/>
        <w:bottom w:val="none" w:sz="0" w:space="0" w:color="auto"/>
        <w:right w:val="none" w:sz="0" w:space="0" w:color="auto"/>
      </w:divBdr>
      <w:divsChild>
        <w:div w:id="937787092">
          <w:marLeft w:val="0"/>
          <w:marRight w:val="0"/>
          <w:marTop w:val="0"/>
          <w:marBottom w:val="1950"/>
          <w:divBdr>
            <w:top w:val="none" w:sz="0" w:space="0" w:color="auto"/>
            <w:left w:val="none" w:sz="0" w:space="0" w:color="auto"/>
            <w:bottom w:val="none" w:sz="0" w:space="0" w:color="auto"/>
            <w:right w:val="none" w:sz="0" w:space="0" w:color="auto"/>
          </w:divBdr>
          <w:divsChild>
            <w:div w:id="653723039">
              <w:marLeft w:val="0"/>
              <w:marRight w:val="0"/>
              <w:marTop w:val="0"/>
              <w:marBottom w:val="0"/>
              <w:divBdr>
                <w:top w:val="none" w:sz="0" w:space="0" w:color="auto"/>
                <w:left w:val="none" w:sz="0" w:space="0" w:color="auto"/>
                <w:bottom w:val="none" w:sz="0" w:space="0" w:color="auto"/>
                <w:right w:val="none" w:sz="0" w:space="0" w:color="auto"/>
              </w:divBdr>
              <w:divsChild>
                <w:div w:id="53092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520</Words>
  <Characters>2967</Characters>
  <Application>Microsoft Office Word</Application>
  <DocSecurity>0</DocSecurity>
  <Lines>24</Lines>
  <Paragraphs>6</Paragraphs>
  <ScaleCrop>false</ScaleCrop>
  <Company/>
  <LinksUpToDate>false</LinksUpToDate>
  <CharactersWithSpaces>3481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dc:creator>
  <cp:keywords/>
  <dc:description/>
  <cp:lastModifiedBy>New</cp:lastModifiedBy>
  <cp:revision>1</cp:revision>
  <dcterms:created xsi:type="dcterms:W3CDTF">2024-08-29T19:39:00Z</dcterms:created>
  <dcterms:modified xsi:type="dcterms:W3CDTF">2024-08-29T19:40:00Z</dcterms:modified>
</cp:coreProperties>
</file>